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0B238" w14:textId="77777777" w:rsidR="00C31DFF" w:rsidRPr="00C31DFF" w:rsidRDefault="00C31DFF" w:rsidP="00C31DFF">
      <w:pPr>
        <w:pStyle w:val="BodyText2"/>
        <w:jc w:val="center"/>
        <w:rPr>
          <w:b/>
          <w:bCs/>
          <w:szCs w:val="24"/>
        </w:rPr>
      </w:pPr>
      <w:bookmarkStart w:id="0" w:name="_GoBack"/>
      <w:bookmarkEnd w:id="0"/>
    </w:p>
    <w:p w14:paraId="73B1FF55" w14:textId="77777777" w:rsidR="00C31DFF" w:rsidRPr="00C31DFF" w:rsidRDefault="00C31DFF" w:rsidP="00C31DFF">
      <w:pPr>
        <w:pStyle w:val="BodyText2"/>
        <w:jc w:val="center"/>
        <w:rPr>
          <w:b/>
          <w:bCs/>
          <w:szCs w:val="24"/>
        </w:rPr>
      </w:pPr>
    </w:p>
    <w:p w14:paraId="0E9D5CCA" w14:textId="77777777" w:rsidR="00C31DFF" w:rsidRPr="00C31DFF" w:rsidRDefault="00C31DFF" w:rsidP="00C31DFF">
      <w:pPr>
        <w:pStyle w:val="BodyText2"/>
        <w:jc w:val="center"/>
        <w:rPr>
          <w:b/>
          <w:bCs/>
          <w:szCs w:val="24"/>
        </w:rPr>
      </w:pPr>
    </w:p>
    <w:p w14:paraId="45FD5D11" w14:textId="77777777" w:rsidR="006C1CC3" w:rsidRDefault="006C1CC3" w:rsidP="00C31DFF">
      <w:pPr>
        <w:jc w:val="center"/>
      </w:pPr>
    </w:p>
    <w:p w14:paraId="23E82B0C" w14:textId="77777777" w:rsidR="00C31DFF" w:rsidRPr="00847414" w:rsidRDefault="00C77C18" w:rsidP="00C31DFF">
      <w:pPr>
        <w:jc w:val="center"/>
        <w:rPr>
          <w:b/>
        </w:rPr>
      </w:pPr>
      <w:r w:rsidRPr="00847414">
        <w:rPr>
          <w:b/>
        </w:rPr>
        <w:t>Technical Safeguards and Authentication</w:t>
      </w:r>
      <w:r w:rsidR="00225990" w:rsidRPr="00847414">
        <w:rPr>
          <w:b/>
        </w:rPr>
        <w:t xml:space="preserve"> </w:t>
      </w:r>
      <w:r w:rsidR="003E46BA" w:rsidRPr="00847414">
        <w:rPr>
          <w:b/>
        </w:rPr>
        <w:t>Policy</w:t>
      </w:r>
    </w:p>
    <w:p w14:paraId="1CC824FB" w14:textId="38276C32" w:rsidR="00C31DFF" w:rsidRPr="00C31DFF" w:rsidRDefault="00CA5CF0" w:rsidP="00C31DFF">
      <w:pPr>
        <w:jc w:val="center"/>
      </w:pPr>
      <w:r>
        <w:t>June 7</w:t>
      </w:r>
      <w:r w:rsidR="00E20721">
        <w:t>, 2016</w:t>
      </w:r>
    </w:p>
    <w:p w14:paraId="453F7ECF" w14:textId="77777777" w:rsidR="00C31DFF" w:rsidRPr="00C31DFF" w:rsidRDefault="00C31DFF" w:rsidP="00C31DFF">
      <w:pPr>
        <w:jc w:val="both"/>
        <w:rPr>
          <w:b/>
          <w:bCs/>
          <w:u w:val="single"/>
        </w:rPr>
      </w:pPr>
    </w:p>
    <w:p w14:paraId="2FF0ABEF" w14:textId="77777777" w:rsidR="00C31DFF" w:rsidRDefault="00C31DFF" w:rsidP="00C31DFF">
      <w:pPr>
        <w:pStyle w:val="BodyText2"/>
        <w:rPr>
          <w:b/>
          <w:szCs w:val="24"/>
        </w:rPr>
      </w:pPr>
      <w:r>
        <w:rPr>
          <w:b/>
          <w:szCs w:val="24"/>
        </w:rPr>
        <w:t>SCOPE</w:t>
      </w:r>
    </w:p>
    <w:p w14:paraId="3F00B668" w14:textId="77777777" w:rsidR="00C31DFF" w:rsidRDefault="00C31DFF" w:rsidP="00C31DFF">
      <w:pPr>
        <w:jc w:val="both"/>
      </w:pPr>
      <w:r>
        <w:t xml:space="preserve">This policy applies to Florida Atlantic University’s Covered Components and those working on behalf of the Covered Components (collectively “FAU”) for purposes of complying with the Health Insurance Portability and Accountability Act of 1996 (HIPAA).  </w:t>
      </w:r>
    </w:p>
    <w:p w14:paraId="196291AB" w14:textId="77777777" w:rsidR="00C31DFF" w:rsidRDefault="00C31DFF" w:rsidP="00C31DFF">
      <w:pPr>
        <w:pStyle w:val="BodyText2"/>
        <w:rPr>
          <w:b/>
          <w:szCs w:val="24"/>
        </w:rPr>
      </w:pPr>
    </w:p>
    <w:p w14:paraId="757B1772" w14:textId="77777777" w:rsidR="002E72F4" w:rsidRDefault="002E72F4" w:rsidP="002E72F4">
      <w:pPr>
        <w:jc w:val="both"/>
        <w:rPr>
          <w:b/>
        </w:rPr>
      </w:pPr>
      <w:r>
        <w:rPr>
          <w:b/>
        </w:rPr>
        <w:t>POLICY</w:t>
      </w:r>
    </w:p>
    <w:p w14:paraId="0E3F77D0" w14:textId="77777777" w:rsidR="002E72F4" w:rsidRPr="002E72F4" w:rsidRDefault="002E72F4" w:rsidP="002E72F4">
      <w:pPr>
        <w:jc w:val="both"/>
      </w:pPr>
      <w:r>
        <w:rPr>
          <w:bCs/>
        </w:rPr>
        <w:t>FAU</w:t>
      </w:r>
      <w:r w:rsidRPr="002E72F4">
        <w:rPr>
          <w:bCs/>
        </w:rPr>
        <w:t xml:space="preserve"> </w:t>
      </w:r>
      <w:r w:rsidRPr="002E72F4">
        <w:t xml:space="preserve">shall </w:t>
      </w:r>
      <w:r w:rsidR="00C77C18">
        <w:t>implement technical safeguards to prevent, detect, contain and correct any HIPAA Security Rule violations in accordance with this policy.</w:t>
      </w:r>
      <w:r w:rsidRPr="002E72F4">
        <w:t xml:space="preserve"> </w:t>
      </w:r>
    </w:p>
    <w:p w14:paraId="33E422BB" w14:textId="77777777" w:rsidR="002E72F4" w:rsidRPr="002E72F4" w:rsidRDefault="002E72F4" w:rsidP="002E72F4">
      <w:pPr>
        <w:ind w:left="2160" w:hanging="2160"/>
        <w:jc w:val="both"/>
        <w:rPr>
          <w:b/>
        </w:rPr>
      </w:pPr>
    </w:p>
    <w:p w14:paraId="5215344D" w14:textId="77777777" w:rsidR="002E72F4" w:rsidRDefault="002E72F4" w:rsidP="002E72F4">
      <w:pPr>
        <w:ind w:left="2160" w:hanging="2160"/>
        <w:jc w:val="both"/>
        <w:rPr>
          <w:b/>
        </w:rPr>
      </w:pPr>
      <w:r>
        <w:rPr>
          <w:b/>
        </w:rPr>
        <w:t>REASON FOR POLICY</w:t>
      </w:r>
    </w:p>
    <w:p w14:paraId="12845C0C" w14:textId="77777777" w:rsidR="002E72F4" w:rsidRPr="002E72F4" w:rsidRDefault="002E72F4" w:rsidP="002E72F4">
      <w:pPr>
        <w:jc w:val="both"/>
      </w:pPr>
      <w:r w:rsidRPr="002E72F4">
        <w:t xml:space="preserve">To establish </w:t>
      </w:r>
      <w:r w:rsidR="00C77C18">
        <w:t>technical safeguards to comply with the HIPAA Security Rule.</w:t>
      </w:r>
    </w:p>
    <w:p w14:paraId="7ACBE550" w14:textId="77777777" w:rsidR="002E72F4" w:rsidRDefault="002E72F4" w:rsidP="002E72F4">
      <w:pPr>
        <w:ind w:left="2160" w:hanging="2160"/>
        <w:jc w:val="both"/>
        <w:rPr>
          <w:b/>
        </w:rPr>
      </w:pPr>
    </w:p>
    <w:p w14:paraId="7B292DA9" w14:textId="77777777" w:rsidR="002E72F4" w:rsidRDefault="002E72F4" w:rsidP="002E72F4">
      <w:pPr>
        <w:ind w:left="2160" w:hanging="2160"/>
        <w:jc w:val="both"/>
        <w:rPr>
          <w:b/>
        </w:rPr>
      </w:pPr>
      <w:r>
        <w:rPr>
          <w:b/>
        </w:rPr>
        <w:t xml:space="preserve">DEFINITIONS- </w:t>
      </w:r>
      <w:r w:rsidRPr="002E72F4">
        <w:t xml:space="preserve">Refer to Glossary </w:t>
      </w:r>
      <w:r w:rsidR="002F14B5">
        <w:t>and</w:t>
      </w:r>
      <w:r w:rsidRPr="002E72F4">
        <w:t xml:space="preserve"> Terms</w:t>
      </w:r>
    </w:p>
    <w:p w14:paraId="75C9B97B" w14:textId="77777777" w:rsidR="002E72F4" w:rsidRDefault="002E72F4" w:rsidP="002E72F4">
      <w:pPr>
        <w:ind w:left="2160" w:hanging="2160"/>
        <w:jc w:val="both"/>
        <w:rPr>
          <w:b/>
        </w:rPr>
      </w:pPr>
    </w:p>
    <w:p w14:paraId="56DDA515" w14:textId="77777777" w:rsidR="002E72F4" w:rsidRPr="002E72F4" w:rsidRDefault="002E72F4" w:rsidP="002E72F4">
      <w:pPr>
        <w:ind w:left="2160" w:hanging="2160"/>
        <w:jc w:val="both"/>
        <w:rPr>
          <w:b/>
        </w:rPr>
      </w:pPr>
      <w:r>
        <w:rPr>
          <w:b/>
        </w:rPr>
        <w:t>PROCEDURE</w:t>
      </w:r>
    </w:p>
    <w:p w14:paraId="10130B25" w14:textId="77777777" w:rsidR="002E72F4" w:rsidRPr="002E72F4" w:rsidRDefault="002E72F4" w:rsidP="002E72F4">
      <w:pPr>
        <w:ind w:left="2160" w:hanging="2160"/>
        <w:jc w:val="both"/>
        <w:rPr>
          <w:b/>
        </w:rPr>
      </w:pPr>
    </w:p>
    <w:p w14:paraId="459F4F3A" w14:textId="77777777" w:rsidR="00C77C18" w:rsidRDefault="00C77C18" w:rsidP="00C77C18">
      <w:pPr>
        <w:widowControl w:val="0"/>
        <w:numPr>
          <w:ilvl w:val="0"/>
          <w:numId w:val="16"/>
        </w:numPr>
        <w:tabs>
          <w:tab w:val="clear" w:pos="720"/>
        </w:tabs>
        <w:autoSpaceDE w:val="0"/>
        <w:autoSpaceDN w:val="0"/>
        <w:jc w:val="both"/>
      </w:pPr>
      <w:r w:rsidRPr="00BD120D">
        <w:t>Technical Access Controls.</w:t>
      </w:r>
    </w:p>
    <w:p w14:paraId="0BAF342C" w14:textId="77777777" w:rsidR="00C77C18" w:rsidRPr="00BD120D" w:rsidRDefault="00C77C18" w:rsidP="00C77C18">
      <w:pPr>
        <w:widowControl w:val="0"/>
        <w:autoSpaceDE w:val="0"/>
        <w:autoSpaceDN w:val="0"/>
        <w:ind w:left="720"/>
        <w:jc w:val="both"/>
      </w:pPr>
    </w:p>
    <w:p w14:paraId="5B713621" w14:textId="77777777" w:rsidR="00C77C18" w:rsidRDefault="00C77C18" w:rsidP="00C77C18">
      <w:pPr>
        <w:widowControl w:val="0"/>
        <w:numPr>
          <w:ilvl w:val="1"/>
          <w:numId w:val="16"/>
        </w:numPr>
        <w:autoSpaceDE w:val="0"/>
        <w:autoSpaceDN w:val="0"/>
        <w:jc w:val="both"/>
      </w:pPr>
      <w:r w:rsidRPr="00BD120D">
        <w:t>Unique User Identification.</w:t>
      </w:r>
    </w:p>
    <w:p w14:paraId="21366808" w14:textId="77777777" w:rsidR="00C77C18" w:rsidRPr="00BD120D" w:rsidRDefault="00C77C18" w:rsidP="00C77C18">
      <w:pPr>
        <w:widowControl w:val="0"/>
        <w:autoSpaceDE w:val="0"/>
        <w:autoSpaceDN w:val="0"/>
        <w:ind w:left="1440"/>
        <w:jc w:val="both"/>
      </w:pPr>
      <w:r w:rsidRPr="00BD120D">
        <w:t xml:space="preserve"> </w:t>
      </w:r>
    </w:p>
    <w:p w14:paraId="3F41BECB" w14:textId="1450A1CB" w:rsidR="00C77C18" w:rsidRDefault="00C77C18" w:rsidP="00C77C18">
      <w:pPr>
        <w:widowControl w:val="0"/>
        <w:numPr>
          <w:ilvl w:val="2"/>
          <w:numId w:val="16"/>
        </w:numPr>
        <w:autoSpaceDE w:val="0"/>
        <w:autoSpaceDN w:val="0"/>
        <w:jc w:val="both"/>
      </w:pPr>
      <w:r w:rsidRPr="00BD120D">
        <w:t>Workforce members authorized to access electronic protected health information</w:t>
      </w:r>
      <w:r>
        <w:t xml:space="preserve"> (“e-PHI”)</w:t>
      </w:r>
      <w:r w:rsidRPr="00BD120D">
        <w:t xml:space="preserve"> are assigned a unique User ID that enables </w:t>
      </w:r>
      <w:r>
        <w:t>FAU’s</w:t>
      </w:r>
      <w:r w:rsidRPr="00BD120D">
        <w:t xml:space="preserve"> information system to identify, authenticate and track user identity</w:t>
      </w:r>
      <w:r w:rsidR="00EA7F8B">
        <w:t xml:space="preserve"> </w:t>
      </w:r>
      <w:r w:rsidR="007C1A06">
        <w:t>and</w:t>
      </w:r>
      <w:r w:rsidR="00EA7F8B">
        <w:t xml:space="preserve"> access to FAU’s information systems and e-PHI</w:t>
      </w:r>
      <w:r w:rsidRPr="00BD120D">
        <w:t>.</w:t>
      </w:r>
    </w:p>
    <w:p w14:paraId="58413AF3" w14:textId="77777777" w:rsidR="00EA7F8B" w:rsidRDefault="00EA7F8B" w:rsidP="00DE6A92">
      <w:pPr>
        <w:widowControl w:val="0"/>
        <w:autoSpaceDE w:val="0"/>
        <w:autoSpaceDN w:val="0"/>
        <w:ind w:left="2160"/>
        <w:jc w:val="both"/>
      </w:pPr>
    </w:p>
    <w:p w14:paraId="597F67E0" w14:textId="4D869A56" w:rsidR="00EA7F8B" w:rsidRDefault="00EA7F8B" w:rsidP="00C77C18">
      <w:pPr>
        <w:widowControl w:val="0"/>
        <w:numPr>
          <w:ilvl w:val="2"/>
          <w:numId w:val="16"/>
        </w:numPr>
        <w:autoSpaceDE w:val="0"/>
        <w:autoSpaceDN w:val="0"/>
        <w:jc w:val="both"/>
      </w:pPr>
      <w:r w:rsidRPr="00BD120D">
        <w:t xml:space="preserve">Workplace members may not allow anyone to use their User ID to gain access to </w:t>
      </w:r>
      <w:r>
        <w:t xml:space="preserve">FAU’s </w:t>
      </w:r>
      <w:r w:rsidRPr="00BD120D">
        <w:t>information systems under any circumstance</w:t>
      </w:r>
      <w:r>
        <w:t>.</w:t>
      </w:r>
    </w:p>
    <w:p w14:paraId="07C0CFEC" w14:textId="77777777" w:rsidR="00EA7F8B" w:rsidRDefault="00EA7F8B" w:rsidP="00DE6A92">
      <w:pPr>
        <w:pStyle w:val="ListParagraph"/>
      </w:pPr>
    </w:p>
    <w:p w14:paraId="0AF55885" w14:textId="77777777" w:rsidR="00EA7F8B" w:rsidRDefault="00EA7F8B" w:rsidP="00C77C18">
      <w:pPr>
        <w:widowControl w:val="0"/>
        <w:numPr>
          <w:ilvl w:val="2"/>
          <w:numId w:val="16"/>
        </w:numPr>
        <w:autoSpaceDE w:val="0"/>
        <w:autoSpaceDN w:val="0"/>
        <w:jc w:val="both"/>
      </w:pPr>
      <w:r w:rsidRPr="00BD120D">
        <w:t xml:space="preserve">Workplace members may not misrepresent themselves to </w:t>
      </w:r>
      <w:r>
        <w:t>FAU’s</w:t>
      </w:r>
      <w:r w:rsidRPr="00BD120D">
        <w:t xml:space="preserve"> information systems by using another person’s User ID</w:t>
      </w:r>
      <w:r>
        <w:t>.</w:t>
      </w:r>
    </w:p>
    <w:p w14:paraId="01519A3F" w14:textId="77777777" w:rsidR="00EA7F8B" w:rsidRDefault="00EA7F8B" w:rsidP="00DE6A92">
      <w:pPr>
        <w:pStyle w:val="ListParagraph"/>
      </w:pPr>
    </w:p>
    <w:p w14:paraId="329711A5" w14:textId="77777777" w:rsidR="00EA7F8B" w:rsidRDefault="00EA7F8B" w:rsidP="00C77C18">
      <w:pPr>
        <w:widowControl w:val="0"/>
        <w:numPr>
          <w:ilvl w:val="2"/>
          <w:numId w:val="16"/>
        </w:numPr>
        <w:autoSpaceDE w:val="0"/>
        <w:autoSpaceDN w:val="0"/>
        <w:jc w:val="both"/>
      </w:pPr>
      <w:r w:rsidRPr="00BD120D">
        <w:t xml:space="preserve">Workplace members are required to follow any password management policies and procedures to create and safeguard their User ID to prevent unauthorized access to </w:t>
      </w:r>
      <w:r>
        <w:t>FAU’s</w:t>
      </w:r>
      <w:r w:rsidRPr="00BD120D">
        <w:t xml:space="preserve"> information systems</w:t>
      </w:r>
      <w:r>
        <w:t>.</w:t>
      </w:r>
    </w:p>
    <w:p w14:paraId="688CA79B" w14:textId="77777777" w:rsidR="00C77C18" w:rsidRPr="00BD120D" w:rsidRDefault="00C77C18" w:rsidP="00C77C18">
      <w:pPr>
        <w:widowControl w:val="0"/>
        <w:autoSpaceDE w:val="0"/>
        <w:autoSpaceDN w:val="0"/>
        <w:ind w:left="2160"/>
        <w:jc w:val="both"/>
      </w:pPr>
    </w:p>
    <w:p w14:paraId="7706C148" w14:textId="6AE99E03" w:rsidR="00C77C18" w:rsidRDefault="00C77C18" w:rsidP="00C77C18">
      <w:pPr>
        <w:widowControl w:val="0"/>
        <w:numPr>
          <w:ilvl w:val="2"/>
          <w:numId w:val="16"/>
        </w:numPr>
        <w:autoSpaceDE w:val="0"/>
        <w:autoSpaceDN w:val="0"/>
        <w:jc w:val="both"/>
      </w:pPr>
      <w:r w:rsidRPr="00BD120D">
        <w:t>User accounts are established consistent with administrative policies and procedures that grant access privileges.</w:t>
      </w:r>
    </w:p>
    <w:p w14:paraId="5931D2C1" w14:textId="77777777" w:rsidR="00C77C18" w:rsidRPr="00BD120D" w:rsidRDefault="00C77C18" w:rsidP="00C77C18">
      <w:pPr>
        <w:widowControl w:val="0"/>
        <w:autoSpaceDE w:val="0"/>
        <w:autoSpaceDN w:val="0"/>
        <w:jc w:val="both"/>
      </w:pPr>
    </w:p>
    <w:p w14:paraId="676F09A8" w14:textId="77777777" w:rsidR="00C77C18" w:rsidRDefault="00C77C18" w:rsidP="00C77C18">
      <w:pPr>
        <w:widowControl w:val="0"/>
        <w:numPr>
          <w:ilvl w:val="2"/>
          <w:numId w:val="16"/>
        </w:numPr>
        <w:autoSpaceDE w:val="0"/>
        <w:autoSpaceDN w:val="0"/>
        <w:jc w:val="both"/>
      </w:pPr>
      <w:r w:rsidRPr="00BD120D">
        <w:t>Access control lists are maintained and updated as needed</w:t>
      </w:r>
      <w:r w:rsidR="00B2339E">
        <w:t>,</w:t>
      </w:r>
      <w:r w:rsidRPr="00BD120D">
        <w:t xml:space="preserve"> and technical </w:t>
      </w:r>
      <w:r w:rsidRPr="00BD120D">
        <w:lastRenderedPageBreak/>
        <w:t>modifications to user accounts are provided in a timely manner when access privileges are terminated or changed.</w:t>
      </w:r>
    </w:p>
    <w:p w14:paraId="29D2602D" w14:textId="77777777" w:rsidR="00C77C18" w:rsidRPr="00BD120D" w:rsidRDefault="00C77C18" w:rsidP="00C77C18">
      <w:pPr>
        <w:widowControl w:val="0"/>
        <w:autoSpaceDE w:val="0"/>
        <w:autoSpaceDN w:val="0"/>
        <w:jc w:val="both"/>
      </w:pPr>
    </w:p>
    <w:p w14:paraId="06C078A4" w14:textId="77777777" w:rsidR="00C77C18" w:rsidRDefault="00C77C18" w:rsidP="00C77C18">
      <w:pPr>
        <w:widowControl w:val="0"/>
        <w:numPr>
          <w:ilvl w:val="1"/>
          <w:numId w:val="16"/>
        </w:numPr>
        <w:autoSpaceDE w:val="0"/>
        <w:autoSpaceDN w:val="0"/>
        <w:jc w:val="both"/>
      </w:pPr>
      <w:r w:rsidRPr="00BD120D">
        <w:t>Emergency Access Procedure.</w:t>
      </w:r>
    </w:p>
    <w:p w14:paraId="20E0DA56" w14:textId="77777777" w:rsidR="00C77C18" w:rsidRPr="00BD120D" w:rsidRDefault="00C77C18" w:rsidP="00C77C18">
      <w:pPr>
        <w:widowControl w:val="0"/>
        <w:autoSpaceDE w:val="0"/>
        <w:autoSpaceDN w:val="0"/>
        <w:ind w:left="1440"/>
        <w:jc w:val="both"/>
      </w:pPr>
    </w:p>
    <w:p w14:paraId="6D24D5E7" w14:textId="77777777" w:rsidR="00C77C18" w:rsidRDefault="00C77C18" w:rsidP="00C77C18">
      <w:pPr>
        <w:widowControl w:val="0"/>
        <w:numPr>
          <w:ilvl w:val="2"/>
          <w:numId w:val="16"/>
        </w:numPr>
        <w:autoSpaceDE w:val="0"/>
        <w:autoSpaceDN w:val="0"/>
        <w:jc w:val="both"/>
      </w:pPr>
      <w:r w:rsidRPr="00BD120D">
        <w:t xml:space="preserve">Temporary access to </w:t>
      </w:r>
      <w:r>
        <w:t>e-PHI</w:t>
      </w:r>
      <w:r w:rsidRPr="00BD120D">
        <w:t xml:space="preserve"> or </w:t>
      </w:r>
      <w:r>
        <w:t>FAU’s</w:t>
      </w:r>
      <w:r w:rsidRPr="00BD120D">
        <w:t xml:space="preserve"> information systems </w:t>
      </w:r>
      <w:r w:rsidR="00B2339E">
        <w:t xml:space="preserve">may </w:t>
      </w:r>
      <w:r w:rsidR="00AE0A24">
        <w:t xml:space="preserve">be </w:t>
      </w:r>
      <w:r w:rsidR="00AE0A24" w:rsidRPr="00BD120D">
        <w:t>provided</w:t>
      </w:r>
      <w:r w:rsidRPr="00BD120D">
        <w:t xml:space="preserve"> in emergencies.</w:t>
      </w:r>
    </w:p>
    <w:p w14:paraId="392EF5C1" w14:textId="77777777" w:rsidR="00C77C18" w:rsidRPr="00BD120D" w:rsidRDefault="00C77C18" w:rsidP="00C77C18">
      <w:pPr>
        <w:widowControl w:val="0"/>
        <w:autoSpaceDE w:val="0"/>
        <w:autoSpaceDN w:val="0"/>
        <w:ind w:left="2160"/>
        <w:jc w:val="both"/>
      </w:pPr>
    </w:p>
    <w:p w14:paraId="5996CA3F" w14:textId="77777777" w:rsidR="00C77C18" w:rsidRDefault="00C77C18" w:rsidP="00C77C18">
      <w:pPr>
        <w:widowControl w:val="0"/>
        <w:numPr>
          <w:ilvl w:val="2"/>
          <w:numId w:val="16"/>
        </w:numPr>
        <w:autoSpaceDE w:val="0"/>
        <w:autoSpaceDN w:val="0"/>
        <w:jc w:val="both"/>
      </w:pPr>
      <w:r>
        <w:t>FAU’s</w:t>
      </w:r>
      <w:r w:rsidRPr="00BD120D">
        <w:t xml:space="preserve"> Contingency Plan describes </w:t>
      </w:r>
      <w:r>
        <w:t>FAU’s</w:t>
      </w:r>
      <w:r w:rsidRPr="00BD120D">
        <w:t xml:space="preserve"> emergency access procedures.</w:t>
      </w:r>
    </w:p>
    <w:p w14:paraId="08D9CAA0" w14:textId="77777777" w:rsidR="00C77C18" w:rsidRDefault="00C77C18" w:rsidP="00C77C18">
      <w:pPr>
        <w:widowControl w:val="0"/>
        <w:autoSpaceDE w:val="0"/>
        <w:autoSpaceDN w:val="0"/>
        <w:jc w:val="both"/>
      </w:pPr>
    </w:p>
    <w:p w14:paraId="263F19A5" w14:textId="77777777" w:rsidR="00847414" w:rsidRPr="00BD120D" w:rsidRDefault="00847414" w:rsidP="00C77C18">
      <w:pPr>
        <w:widowControl w:val="0"/>
        <w:autoSpaceDE w:val="0"/>
        <w:autoSpaceDN w:val="0"/>
        <w:jc w:val="both"/>
      </w:pPr>
    </w:p>
    <w:p w14:paraId="4A9DEC23" w14:textId="3589EEF7" w:rsidR="00C77C18" w:rsidRPr="00CA5CF0" w:rsidRDefault="00C77C18" w:rsidP="00DE6A92">
      <w:pPr>
        <w:widowControl w:val="0"/>
        <w:numPr>
          <w:ilvl w:val="0"/>
          <w:numId w:val="16"/>
        </w:numPr>
        <w:tabs>
          <w:tab w:val="clear" w:pos="720"/>
        </w:tabs>
        <w:autoSpaceDE w:val="0"/>
        <w:autoSpaceDN w:val="0"/>
        <w:jc w:val="both"/>
      </w:pPr>
      <w:r w:rsidRPr="005F6A27">
        <w:t xml:space="preserve">Integrity of e-PHI.  </w:t>
      </w:r>
      <w:r w:rsidRPr="00CA5CF0">
        <w:t>These HIPAA Policies and Procedures are designed to protect e-PHI from improper alteration or destruction.</w:t>
      </w:r>
      <w:r w:rsidR="00B2339E" w:rsidRPr="00CA5CF0">
        <w:t xml:space="preserve">  </w:t>
      </w:r>
    </w:p>
    <w:p w14:paraId="648742FB" w14:textId="77777777" w:rsidR="00C77C18" w:rsidRPr="00BD120D" w:rsidRDefault="00C77C18" w:rsidP="00C77C18">
      <w:pPr>
        <w:widowControl w:val="0"/>
        <w:autoSpaceDE w:val="0"/>
        <w:autoSpaceDN w:val="0"/>
        <w:ind w:left="1440"/>
        <w:jc w:val="both"/>
      </w:pPr>
    </w:p>
    <w:p w14:paraId="487FD370" w14:textId="77777777" w:rsidR="00C77C18" w:rsidRPr="00BD120D" w:rsidRDefault="00C77C18" w:rsidP="00C77C18">
      <w:pPr>
        <w:widowControl w:val="0"/>
        <w:autoSpaceDE w:val="0"/>
        <w:autoSpaceDN w:val="0"/>
        <w:ind w:left="1440" w:hanging="720"/>
        <w:jc w:val="both"/>
      </w:pPr>
    </w:p>
    <w:p w14:paraId="6ADF4E18" w14:textId="77777777" w:rsidR="00C77C18" w:rsidRDefault="00C77C18" w:rsidP="00C77C18">
      <w:pPr>
        <w:widowControl w:val="0"/>
        <w:numPr>
          <w:ilvl w:val="0"/>
          <w:numId w:val="16"/>
        </w:numPr>
        <w:tabs>
          <w:tab w:val="clear" w:pos="720"/>
        </w:tabs>
        <w:autoSpaceDE w:val="0"/>
        <w:autoSpaceDN w:val="0"/>
        <w:jc w:val="both"/>
      </w:pPr>
      <w:r w:rsidRPr="00BD120D">
        <w:t>Transmission Security.</w:t>
      </w:r>
    </w:p>
    <w:p w14:paraId="13C3E9D4" w14:textId="77777777" w:rsidR="00C77C18" w:rsidRPr="00BD120D" w:rsidRDefault="00C77C18" w:rsidP="00C77C18">
      <w:pPr>
        <w:widowControl w:val="0"/>
        <w:autoSpaceDE w:val="0"/>
        <w:autoSpaceDN w:val="0"/>
        <w:ind w:left="720"/>
        <w:jc w:val="both"/>
      </w:pPr>
    </w:p>
    <w:p w14:paraId="5DEE2E46" w14:textId="77777777" w:rsidR="00C77C18" w:rsidRDefault="00085421" w:rsidP="00C77C18">
      <w:pPr>
        <w:widowControl w:val="0"/>
        <w:numPr>
          <w:ilvl w:val="1"/>
          <w:numId w:val="16"/>
        </w:numPr>
        <w:autoSpaceDE w:val="0"/>
        <w:autoSpaceDN w:val="0"/>
        <w:jc w:val="both"/>
      </w:pPr>
      <w:r>
        <w:t>E-PHI</w:t>
      </w:r>
      <w:r w:rsidR="00C77C18" w:rsidRPr="00BD120D">
        <w:t xml:space="preserve"> may only be transmitted to authorized parties.</w:t>
      </w:r>
    </w:p>
    <w:p w14:paraId="15721F7B" w14:textId="77777777" w:rsidR="00C77C18" w:rsidRPr="00BD120D" w:rsidRDefault="00C77C18" w:rsidP="00C77C18">
      <w:pPr>
        <w:widowControl w:val="0"/>
        <w:autoSpaceDE w:val="0"/>
        <w:autoSpaceDN w:val="0"/>
        <w:ind w:left="1440"/>
        <w:jc w:val="both"/>
      </w:pPr>
    </w:p>
    <w:p w14:paraId="562E6250" w14:textId="49867FF0" w:rsidR="00C77C18" w:rsidRDefault="00C77C18" w:rsidP="00C77C18">
      <w:pPr>
        <w:widowControl w:val="0"/>
        <w:numPr>
          <w:ilvl w:val="1"/>
          <w:numId w:val="16"/>
        </w:numPr>
        <w:autoSpaceDE w:val="0"/>
        <w:autoSpaceDN w:val="0"/>
        <w:jc w:val="both"/>
      </w:pPr>
      <w:r w:rsidRPr="00BD120D">
        <w:t xml:space="preserve">When </w:t>
      </w:r>
      <w:r w:rsidR="00B435BF">
        <w:t xml:space="preserve">e-PHI </w:t>
      </w:r>
      <w:r w:rsidRPr="00BD120D">
        <w:t xml:space="preserve">must be transmitted in email communications, only the minimum amount of protected health information needed to achieve the purpose of the communication </w:t>
      </w:r>
      <w:r w:rsidR="00B2339E">
        <w:t>should</w:t>
      </w:r>
      <w:r w:rsidRPr="00BD120D">
        <w:t xml:space="preserve"> be transmitted</w:t>
      </w:r>
      <w:r w:rsidR="007C1A06">
        <w:t xml:space="preserve"> and only in an encrypted state consistent with officially-approved procedures or mechanisms defined by the FAU HIPAA Taskforce</w:t>
      </w:r>
      <w:r w:rsidRPr="00BD120D">
        <w:t>.</w:t>
      </w:r>
    </w:p>
    <w:p w14:paraId="4C7E6C7B" w14:textId="77777777" w:rsidR="00C77C18" w:rsidRPr="00BD120D" w:rsidRDefault="00C77C18" w:rsidP="00C77C18">
      <w:pPr>
        <w:widowControl w:val="0"/>
        <w:autoSpaceDE w:val="0"/>
        <w:autoSpaceDN w:val="0"/>
        <w:ind w:left="1440"/>
        <w:jc w:val="both"/>
      </w:pPr>
    </w:p>
    <w:p w14:paraId="29148739" w14:textId="4F0435CF" w:rsidR="00C77C18" w:rsidRDefault="00C77C18" w:rsidP="00C77C18">
      <w:pPr>
        <w:widowControl w:val="0"/>
        <w:numPr>
          <w:ilvl w:val="1"/>
          <w:numId w:val="16"/>
        </w:numPr>
        <w:autoSpaceDE w:val="0"/>
        <w:autoSpaceDN w:val="0"/>
        <w:jc w:val="both"/>
      </w:pPr>
      <w:r w:rsidRPr="00BD120D">
        <w:t xml:space="preserve">A compatible encryption method </w:t>
      </w:r>
      <w:r w:rsidR="007C1A06">
        <w:t xml:space="preserve">approved by the Information Security Officer </w:t>
      </w:r>
      <w:r w:rsidRPr="00BD120D">
        <w:t xml:space="preserve">must be coordinated with the recipient of email communications containing </w:t>
      </w:r>
      <w:r w:rsidR="00B435BF">
        <w:t>e-PHI</w:t>
      </w:r>
      <w:r w:rsidRPr="00BD120D">
        <w:t xml:space="preserve"> that is transmitted over an electronic communications network.</w:t>
      </w:r>
    </w:p>
    <w:p w14:paraId="139455B3" w14:textId="77777777" w:rsidR="00C77C18" w:rsidRPr="00BD120D" w:rsidRDefault="00C77C18" w:rsidP="00C77C18">
      <w:pPr>
        <w:widowControl w:val="0"/>
        <w:autoSpaceDE w:val="0"/>
        <w:autoSpaceDN w:val="0"/>
        <w:ind w:left="1440"/>
        <w:jc w:val="both"/>
      </w:pPr>
    </w:p>
    <w:p w14:paraId="3CA86C26" w14:textId="77777777" w:rsidR="00C77C18" w:rsidRDefault="00C77C18" w:rsidP="00C77C18">
      <w:pPr>
        <w:widowControl w:val="0"/>
        <w:numPr>
          <w:ilvl w:val="1"/>
          <w:numId w:val="16"/>
        </w:numPr>
        <w:autoSpaceDE w:val="0"/>
        <w:autoSpaceDN w:val="0"/>
        <w:jc w:val="both"/>
      </w:pPr>
      <w:r w:rsidRPr="00BD120D">
        <w:t xml:space="preserve">When transmitting </w:t>
      </w:r>
      <w:r w:rsidR="00B435BF">
        <w:t>e-PHI</w:t>
      </w:r>
      <w:r w:rsidRPr="00BD120D">
        <w:t xml:space="preserve"> in email communications, the following statement </w:t>
      </w:r>
      <w:r w:rsidR="00B2339E">
        <w:t>should</w:t>
      </w:r>
      <w:r w:rsidRPr="00BD120D">
        <w:t xml:space="preserve"> be included in the email as an extra precaution:</w:t>
      </w:r>
    </w:p>
    <w:p w14:paraId="2449C985" w14:textId="77777777" w:rsidR="00C77C18" w:rsidRPr="00BD120D" w:rsidRDefault="00C77C18" w:rsidP="00C77C18">
      <w:pPr>
        <w:widowControl w:val="0"/>
        <w:autoSpaceDE w:val="0"/>
        <w:autoSpaceDN w:val="0"/>
        <w:ind w:left="1440" w:hanging="720"/>
        <w:jc w:val="both"/>
      </w:pPr>
    </w:p>
    <w:p w14:paraId="12442567" w14:textId="1C487C41" w:rsidR="007C1A06" w:rsidRDefault="00E31B6C" w:rsidP="00702104">
      <w:pPr>
        <w:ind w:left="1440"/>
        <w:jc w:val="both"/>
      </w:pPr>
      <w:r>
        <w:rPr>
          <w:sz w:val="22"/>
        </w:rPr>
        <w:t>The information contained in this transmission may contain privileged and confidential information, including patient information protected by federal and state privacy laws.  It is intended only for the use of the person(s) named above.  If you are not the intended recipient, you are hereby notified that any review, dissemination, distribution, or duplication of this communication is strictly prohibited.  If you are not the intended recipient, please contact the sender by reply email, report the error to FAU’s Chief Compliance Officer, and destroy all copies of the original message.</w:t>
      </w:r>
    </w:p>
    <w:p w14:paraId="66F73F50" w14:textId="3644D2B4" w:rsidR="007C1A06" w:rsidRDefault="007C1A06" w:rsidP="00C77C18">
      <w:pPr>
        <w:jc w:val="both"/>
      </w:pPr>
    </w:p>
    <w:p w14:paraId="7A6DF80D" w14:textId="77777777" w:rsidR="007C1A06" w:rsidRPr="00391817" w:rsidRDefault="007C1A06" w:rsidP="007C1A06">
      <w:pPr>
        <w:jc w:val="both"/>
      </w:pPr>
      <w:r w:rsidRPr="00391817">
        <w:rPr>
          <w:b/>
        </w:rPr>
        <w:t>REFERENCES</w:t>
      </w:r>
      <w:r>
        <w:rPr>
          <w:b/>
        </w:rPr>
        <w:t xml:space="preserve">:   </w:t>
      </w:r>
      <w:hyperlink r:id="rId11" w:history="1">
        <w:r w:rsidRPr="0020366A">
          <w:rPr>
            <w:rStyle w:val="Hyperlink"/>
          </w:rPr>
          <w:t>Acceptable Use of Technology Resources</w:t>
        </w:r>
      </w:hyperlink>
      <w:r>
        <w:t xml:space="preserve"> (FAU Policy 12.2). </w:t>
      </w:r>
      <w:hyperlink r:id="rId12" w:history="1">
        <w:r w:rsidRPr="0020366A">
          <w:rPr>
            <w:rStyle w:val="Hyperlink"/>
          </w:rPr>
          <w:t>FAU HIPAA Information Portal</w:t>
        </w:r>
      </w:hyperlink>
      <w:r>
        <w:t xml:space="preserve"> </w:t>
      </w:r>
    </w:p>
    <w:p w14:paraId="095419C9" w14:textId="77777777" w:rsidR="007C1A06" w:rsidRDefault="007C1A06" w:rsidP="00C77C18">
      <w:pPr>
        <w:jc w:val="both"/>
        <w:rPr>
          <w:sz w:val="22"/>
        </w:rPr>
      </w:pPr>
    </w:p>
    <w:sectPr w:rsidR="007C1A06" w:rsidSect="006C1CC3">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F362D" w14:textId="77777777" w:rsidR="00C31DFF" w:rsidRDefault="00C31DFF" w:rsidP="00C31DFF">
      <w:r>
        <w:separator/>
      </w:r>
    </w:p>
  </w:endnote>
  <w:endnote w:type="continuationSeparator" w:id="0">
    <w:p w14:paraId="1F4E048C" w14:textId="77777777" w:rsidR="00C31DFF" w:rsidRDefault="00C31DFF" w:rsidP="00C3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BF2FB" w14:textId="77777777" w:rsidR="00C31DFF" w:rsidRPr="00C31DFF" w:rsidRDefault="00C31DFF" w:rsidP="00C31DFF">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C5A6A" w14:textId="77777777" w:rsidR="006C1CC3" w:rsidRPr="006C1CC3" w:rsidRDefault="006C1CC3" w:rsidP="006C1CC3">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14748" w14:textId="77777777" w:rsidR="00C31DFF" w:rsidRDefault="00C31DFF" w:rsidP="00C31DFF">
      <w:pPr>
        <w:rPr>
          <w:noProof/>
        </w:rPr>
      </w:pPr>
      <w:r>
        <w:rPr>
          <w:noProof/>
        </w:rPr>
        <w:separator/>
      </w:r>
    </w:p>
  </w:footnote>
  <w:footnote w:type="continuationSeparator" w:id="0">
    <w:p w14:paraId="3F283F6F" w14:textId="77777777" w:rsidR="00C31DFF" w:rsidRDefault="00C31DFF" w:rsidP="00C31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BC314" w14:textId="77777777" w:rsidR="00C31DFF" w:rsidRDefault="006C1CC3">
    <w:pPr>
      <w:pStyle w:val="Header"/>
    </w:pPr>
    <w:r>
      <w:rPr>
        <w:noProof/>
      </w:rPr>
      <w:drawing>
        <wp:anchor distT="0" distB="0" distL="114300" distR="114300" simplePos="0" relativeHeight="251659264" behindDoc="0" locked="0" layoutInCell="1" allowOverlap="1" wp14:anchorId="219EA4A0" wp14:editId="5E1E4FC3">
          <wp:simplePos x="0" y="0"/>
          <wp:positionH relativeFrom="margin">
            <wp:posOffset>1741170</wp:posOffset>
          </wp:positionH>
          <wp:positionV relativeFrom="paragraph">
            <wp:posOffset>-100330</wp:posOffset>
          </wp:positionV>
          <wp:extent cx="2480310" cy="1133475"/>
          <wp:effectExtent l="0" t="0" r="0" b="9525"/>
          <wp:wrapTight wrapText="bothSides">
            <wp:wrapPolygon edited="0">
              <wp:start x="0" y="0"/>
              <wp:lineTo x="0" y="21418"/>
              <wp:lineTo x="21401" y="21418"/>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u_standard_logo.png"/>
                  <pic:cNvPicPr/>
                </pic:nvPicPr>
                <pic:blipFill>
                  <a:blip r:embed="rId1">
                    <a:extLst>
                      <a:ext uri="{28A0092B-C50C-407E-A947-70E740481C1C}">
                        <a14:useLocalDpi xmlns:a14="http://schemas.microsoft.com/office/drawing/2010/main" val="0"/>
                      </a:ext>
                    </a:extLst>
                  </a:blip>
                  <a:stretch>
                    <a:fillRect/>
                  </a:stretch>
                </pic:blipFill>
                <pic:spPr>
                  <a:xfrm>
                    <a:off x="0" y="0"/>
                    <a:ext cx="248031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351D"/>
    <w:multiLevelType w:val="multilevel"/>
    <w:tmpl w:val="F0DCA85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B3436C"/>
    <w:multiLevelType w:val="multilevel"/>
    <w:tmpl w:val="D60869D6"/>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1C20B2"/>
    <w:multiLevelType w:val="multilevel"/>
    <w:tmpl w:val="F0DCA85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5B1F91"/>
    <w:multiLevelType w:val="multilevel"/>
    <w:tmpl w:val="0642876C"/>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C2142B"/>
    <w:multiLevelType w:val="multilevel"/>
    <w:tmpl w:val="A2FAF712"/>
    <w:lvl w:ilvl="0">
      <w:start w:val="8"/>
      <w:numFmt w:val="decimal"/>
      <w:lvlText w:val="%1."/>
      <w:lvlJc w:val="left"/>
      <w:pPr>
        <w:tabs>
          <w:tab w:val="num" w:pos="720"/>
        </w:tabs>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3D1479B"/>
    <w:multiLevelType w:val="multilevel"/>
    <w:tmpl w:val="F0DCA85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58D3BBB"/>
    <w:multiLevelType w:val="multilevel"/>
    <w:tmpl w:val="F0DCA85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83E004E"/>
    <w:multiLevelType w:val="multilevel"/>
    <w:tmpl w:val="0642876C"/>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E6A20B6"/>
    <w:multiLevelType w:val="multilevel"/>
    <w:tmpl w:val="F0DCA85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FED1A11"/>
    <w:multiLevelType w:val="multilevel"/>
    <w:tmpl w:val="0642876C"/>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53A7D00"/>
    <w:multiLevelType w:val="multilevel"/>
    <w:tmpl w:val="F0DCA85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7317279"/>
    <w:multiLevelType w:val="multilevel"/>
    <w:tmpl w:val="0642876C"/>
    <w:lvl w:ilvl="0">
      <w:start w:val="1"/>
      <w:numFmt w:val="decimal"/>
      <w:lvlText w:val="%1."/>
      <w:lvlJc w:val="left"/>
      <w:pPr>
        <w:tabs>
          <w:tab w:val="num" w:pos="810"/>
        </w:tabs>
        <w:ind w:left="81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DCB7FD4"/>
    <w:multiLevelType w:val="multilevel"/>
    <w:tmpl w:val="F0DCA85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8BD7638"/>
    <w:multiLevelType w:val="multilevel"/>
    <w:tmpl w:val="8C3A1E2A"/>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D121FD1"/>
    <w:multiLevelType w:val="hybridMultilevel"/>
    <w:tmpl w:val="4C025E9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2040"/>
        </w:tabs>
        <w:ind w:left="2040" w:hanging="960"/>
      </w:pPr>
      <w:rPr>
        <w:rFonts w:hint="default"/>
      </w:rPr>
    </w:lvl>
    <w:lvl w:ilvl="2" w:tplc="C044919C">
      <w:start w:val="1"/>
      <w:numFmt w:val="low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2F61AD0"/>
    <w:multiLevelType w:val="multilevel"/>
    <w:tmpl w:val="3E0A659E"/>
    <w:lvl w:ilvl="0">
      <w:start w:val="7"/>
      <w:numFmt w:val="decimal"/>
      <w:lvlText w:val="%1."/>
      <w:lvlJc w:val="left"/>
      <w:pPr>
        <w:tabs>
          <w:tab w:val="num" w:pos="810"/>
        </w:tabs>
        <w:ind w:left="81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9"/>
  </w:num>
  <w:num w:numId="3">
    <w:abstractNumId w:val="12"/>
  </w:num>
  <w:num w:numId="4">
    <w:abstractNumId w:val="2"/>
  </w:num>
  <w:num w:numId="5">
    <w:abstractNumId w:val="6"/>
  </w:num>
  <w:num w:numId="6">
    <w:abstractNumId w:val="5"/>
  </w:num>
  <w:num w:numId="7">
    <w:abstractNumId w:val="0"/>
  </w:num>
  <w:num w:numId="8">
    <w:abstractNumId w:val="11"/>
  </w:num>
  <w:num w:numId="9">
    <w:abstractNumId w:val="7"/>
  </w:num>
  <w:num w:numId="10">
    <w:abstractNumId w:val="15"/>
  </w:num>
  <w:num w:numId="11">
    <w:abstractNumId w:val="4"/>
  </w:num>
  <w:num w:numId="12">
    <w:abstractNumId w:val="10"/>
  </w:num>
  <w:num w:numId="13">
    <w:abstractNumId w:val="14"/>
  </w:num>
  <w:num w:numId="14">
    <w:abstractNumId w:val="13"/>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FF"/>
    <w:rsid w:val="00034DED"/>
    <w:rsid w:val="000510CD"/>
    <w:rsid w:val="0005669F"/>
    <w:rsid w:val="000814B2"/>
    <w:rsid w:val="00083489"/>
    <w:rsid w:val="00085421"/>
    <w:rsid w:val="00171E94"/>
    <w:rsid w:val="00191504"/>
    <w:rsid w:val="001E1C1E"/>
    <w:rsid w:val="0020545F"/>
    <w:rsid w:val="002164CC"/>
    <w:rsid w:val="00225990"/>
    <w:rsid w:val="002E72F4"/>
    <w:rsid w:val="002F14B5"/>
    <w:rsid w:val="00316D1B"/>
    <w:rsid w:val="00374887"/>
    <w:rsid w:val="00393081"/>
    <w:rsid w:val="003C6B31"/>
    <w:rsid w:val="003C76AE"/>
    <w:rsid w:val="003E46BA"/>
    <w:rsid w:val="003F1AC5"/>
    <w:rsid w:val="004161EC"/>
    <w:rsid w:val="004651F9"/>
    <w:rsid w:val="00465FE7"/>
    <w:rsid w:val="00494B9B"/>
    <w:rsid w:val="005A26B4"/>
    <w:rsid w:val="005D45A4"/>
    <w:rsid w:val="005E30C0"/>
    <w:rsid w:val="005F6A27"/>
    <w:rsid w:val="006A2431"/>
    <w:rsid w:val="006C1CC3"/>
    <w:rsid w:val="006E4C78"/>
    <w:rsid w:val="00702104"/>
    <w:rsid w:val="00707D64"/>
    <w:rsid w:val="00745A1E"/>
    <w:rsid w:val="00747E07"/>
    <w:rsid w:val="0075713F"/>
    <w:rsid w:val="00792B16"/>
    <w:rsid w:val="007C1A06"/>
    <w:rsid w:val="00807AE6"/>
    <w:rsid w:val="00847414"/>
    <w:rsid w:val="008A19B3"/>
    <w:rsid w:val="008B2538"/>
    <w:rsid w:val="008B786E"/>
    <w:rsid w:val="008D2C79"/>
    <w:rsid w:val="00920D41"/>
    <w:rsid w:val="00930A5F"/>
    <w:rsid w:val="00936E31"/>
    <w:rsid w:val="00944A89"/>
    <w:rsid w:val="00995C4E"/>
    <w:rsid w:val="00AE0A24"/>
    <w:rsid w:val="00B13EFF"/>
    <w:rsid w:val="00B2339E"/>
    <w:rsid w:val="00B435BF"/>
    <w:rsid w:val="00B5563B"/>
    <w:rsid w:val="00BD4028"/>
    <w:rsid w:val="00C1409C"/>
    <w:rsid w:val="00C31DFF"/>
    <w:rsid w:val="00C77C18"/>
    <w:rsid w:val="00CA5CF0"/>
    <w:rsid w:val="00DA3055"/>
    <w:rsid w:val="00DE6A92"/>
    <w:rsid w:val="00E13B1F"/>
    <w:rsid w:val="00E20721"/>
    <w:rsid w:val="00E31B6C"/>
    <w:rsid w:val="00E35E2B"/>
    <w:rsid w:val="00E7468A"/>
    <w:rsid w:val="00E97098"/>
    <w:rsid w:val="00EA7F8B"/>
    <w:rsid w:val="00EB4CD8"/>
    <w:rsid w:val="00EC04B2"/>
    <w:rsid w:val="00EC3381"/>
    <w:rsid w:val="00ED041D"/>
    <w:rsid w:val="00EF7AA9"/>
    <w:rsid w:val="00F555CC"/>
    <w:rsid w:val="00F80213"/>
    <w:rsid w:val="00FC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E6EE1F"/>
  <w15:docId w15:val="{DE2F339D-BC39-47F8-A75B-26E0EB4A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DFF"/>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semiHidden/>
    <w:unhideWhenUsed/>
    <w:qFormat/>
    <w:rsid w:val="00C1409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FC0090"/>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C31DFF"/>
    <w:pPr>
      <w:jc w:val="both"/>
    </w:pPr>
    <w:rPr>
      <w:iCs/>
      <w:szCs w:val="20"/>
    </w:rPr>
  </w:style>
  <w:style w:type="character" w:customStyle="1" w:styleId="BodyText2Char">
    <w:name w:val="Body Text 2 Char"/>
    <w:basedOn w:val="DefaultParagraphFont"/>
    <w:link w:val="BodyText2"/>
    <w:semiHidden/>
    <w:rsid w:val="00C31DFF"/>
    <w:rPr>
      <w:rFonts w:ascii="Times New Roman" w:eastAsia="Times New Roman" w:hAnsi="Times New Roman" w:cs="Times New Roman"/>
      <w:iCs/>
      <w:sz w:val="24"/>
      <w:szCs w:val="20"/>
    </w:rPr>
  </w:style>
  <w:style w:type="paragraph" w:styleId="Header">
    <w:name w:val="header"/>
    <w:basedOn w:val="Normal"/>
    <w:link w:val="HeaderChar"/>
    <w:unhideWhenUsed/>
    <w:rsid w:val="00C31DFF"/>
    <w:pPr>
      <w:tabs>
        <w:tab w:val="center" w:pos="4680"/>
        <w:tab w:val="right" w:pos="9360"/>
      </w:tabs>
    </w:pPr>
  </w:style>
  <w:style w:type="character" w:customStyle="1" w:styleId="HeaderChar">
    <w:name w:val="Header Char"/>
    <w:basedOn w:val="DefaultParagraphFont"/>
    <w:link w:val="Header"/>
    <w:rsid w:val="00C31D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1DFF"/>
    <w:pPr>
      <w:tabs>
        <w:tab w:val="center" w:pos="4680"/>
        <w:tab w:val="right" w:pos="9360"/>
      </w:tabs>
    </w:pPr>
  </w:style>
  <w:style w:type="character" w:customStyle="1" w:styleId="FooterChar">
    <w:name w:val="Footer Char"/>
    <w:basedOn w:val="DefaultParagraphFont"/>
    <w:link w:val="Footer"/>
    <w:uiPriority w:val="99"/>
    <w:rsid w:val="00C31DF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C6B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6B31"/>
    <w:rPr>
      <w:rFonts w:asciiTheme="majorHAnsi" w:eastAsiaTheme="majorEastAsia" w:hAnsiTheme="majorHAnsi" w:cstheme="majorBidi"/>
      <w:color w:val="17365D" w:themeColor="text2" w:themeShade="BF"/>
      <w:spacing w:val="5"/>
      <w:kern w:val="28"/>
      <w:sz w:val="52"/>
      <w:szCs w:val="52"/>
    </w:rPr>
  </w:style>
  <w:style w:type="paragraph" w:customStyle="1" w:styleId="TxBrp3">
    <w:name w:val="TxBr_p3"/>
    <w:basedOn w:val="Normal"/>
    <w:rsid w:val="00930A5F"/>
    <w:pPr>
      <w:widowControl w:val="0"/>
      <w:tabs>
        <w:tab w:val="left" w:pos="204"/>
      </w:tabs>
      <w:autoSpaceDE w:val="0"/>
      <w:autoSpaceDN w:val="0"/>
      <w:adjustRightInd w:val="0"/>
      <w:spacing w:line="243" w:lineRule="atLeast"/>
      <w:jc w:val="both"/>
    </w:pPr>
  </w:style>
  <w:style w:type="paragraph" w:styleId="ListParagraph">
    <w:name w:val="List Paragraph"/>
    <w:basedOn w:val="Normal"/>
    <w:uiPriority w:val="34"/>
    <w:qFormat/>
    <w:rsid w:val="00930A5F"/>
    <w:pPr>
      <w:ind w:left="720"/>
      <w:contextualSpacing/>
    </w:pPr>
  </w:style>
  <w:style w:type="character" w:customStyle="1" w:styleId="Heading9Char">
    <w:name w:val="Heading 9 Char"/>
    <w:basedOn w:val="DefaultParagraphFont"/>
    <w:link w:val="Heading9"/>
    <w:rsid w:val="00FC0090"/>
    <w:rPr>
      <w:rFonts w:ascii="Times New Roman" w:eastAsia="Times New Roman" w:hAnsi="Times New Roman" w:cs="Times New Roman"/>
      <w:sz w:val="24"/>
      <w:szCs w:val="24"/>
      <w:u w:val="single"/>
    </w:rPr>
  </w:style>
  <w:style w:type="character" w:customStyle="1" w:styleId="Heading8Char">
    <w:name w:val="Heading 8 Char"/>
    <w:basedOn w:val="DefaultParagraphFont"/>
    <w:link w:val="Heading8"/>
    <w:uiPriority w:val="9"/>
    <w:semiHidden/>
    <w:rsid w:val="00C1409C"/>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B23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9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A7F8B"/>
    <w:rPr>
      <w:sz w:val="16"/>
      <w:szCs w:val="16"/>
    </w:rPr>
  </w:style>
  <w:style w:type="paragraph" w:styleId="CommentText">
    <w:name w:val="annotation text"/>
    <w:basedOn w:val="Normal"/>
    <w:link w:val="CommentTextChar"/>
    <w:uiPriority w:val="99"/>
    <w:semiHidden/>
    <w:unhideWhenUsed/>
    <w:rsid w:val="00EA7F8B"/>
    <w:rPr>
      <w:sz w:val="20"/>
      <w:szCs w:val="20"/>
    </w:rPr>
  </w:style>
  <w:style w:type="character" w:customStyle="1" w:styleId="CommentTextChar">
    <w:name w:val="Comment Text Char"/>
    <w:basedOn w:val="DefaultParagraphFont"/>
    <w:link w:val="CommentText"/>
    <w:uiPriority w:val="99"/>
    <w:semiHidden/>
    <w:rsid w:val="00EA7F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7F8B"/>
    <w:rPr>
      <w:b/>
      <w:bCs/>
    </w:rPr>
  </w:style>
  <w:style w:type="character" w:customStyle="1" w:styleId="CommentSubjectChar">
    <w:name w:val="Comment Subject Char"/>
    <w:basedOn w:val="CommentTextChar"/>
    <w:link w:val="CommentSubject"/>
    <w:uiPriority w:val="99"/>
    <w:semiHidden/>
    <w:rsid w:val="00EA7F8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C1A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u.edu/hipa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u.edu/policies/files/12.2%20Acceptable%20Use%20of%20Technology%20Resourc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6639ECB04E1645A3C3DDFB05EB32E0" ma:contentTypeVersion="0" ma:contentTypeDescription="Create a new document." ma:contentTypeScope="" ma:versionID="79e7c9d0aa616044d7e9f4702be392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23FC-C8B1-4B1B-9536-759A04117339}">
  <ds:schemaRefs>
    <ds:schemaRef ds:uri="http://schemas.microsoft.com/sharepoint/v3/contenttype/forms"/>
  </ds:schemaRefs>
</ds:datastoreItem>
</file>

<file path=customXml/itemProps2.xml><?xml version="1.0" encoding="utf-8"?>
<ds:datastoreItem xmlns:ds="http://schemas.openxmlformats.org/officeDocument/2006/customXml" ds:itemID="{FC683FF3-80DF-4138-9356-07EF46F398F4}">
  <ds:schemaRefs>
    <ds:schemaRef ds:uri="http://purl.org/dc/term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CF392D5-0625-46FB-9A15-890A25EB7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65DB4B-6860-4B88-8969-A073D838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3051</Characters>
  <Application>Microsoft Office Word</Application>
  <DocSecurity>4</DocSecurity>
  <PresentationFormat/>
  <Lines>25</Lines>
  <Paragraphs>7</Paragraphs>
  <ScaleCrop>false</ScaleCrop>
  <HeadingPairs>
    <vt:vector size="2" baseType="variant">
      <vt:variant>
        <vt:lpstr>Title</vt:lpstr>
      </vt:variant>
      <vt:variant>
        <vt:i4>1</vt:i4>
      </vt:variant>
    </vt:vector>
  </HeadingPairs>
  <TitlesOfParts>
    <vt:vector size="1" baseType="lpstr">
      <vt:lpstr>Technical Safeguards and Authentication Policy  (00367500.DOCX;2)</vt:lpstr>
    </vt:vector>
  </TitlesOfParts>
  <Company>RezLegal</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Safeguards and Authentication Policy  (00367500.DOCX;2)</dc:title>
  <dc:subject>00367500; 2  /font=8</dc:subject>
  <dc:creator>lcroy</dc:creator>
  <cp:keywords/>
  <dc:description/>
  <cp:lastModifiedBy>Jony Singh</cp:lastModifiedBy>
  <cp:revision>2</cp:revision>
  <cp:lastPrinted>2016-06-01T16:08:00Z</cp:lastPrinted>
  <dcterms:created xsi:type="dcterms:W3CDTF">2016-07-22T14:28:00Z</dcterms:created>
  <dcterms:modified xsi:type="dcterms:W3CDTF">2016-07-22T14:28:00Z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0x010100E36639ECB04E1645A3C3DDFB05EB32E0</vt:lpwstr>
  </property>
</Properties>
</file>