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CEC28" w14:textId="77777777" w:rsidR="00C31DFF" w:rsidRPr="00C31DFF" w:rsidRDefault="00D10A5E" w:rsidP="00C31DFF">
      <w:pPr>
        <w:pStyle w:val="BodyText2"/>
        <w:jc w:val="center"/>
        <w:rPr>
          <w:b/>
          <w:bCs/>
          <w:szCs w:val="24"/>
        </w:rPr>
      </w:pPr>
      <w:bookmarkStart w:id="0" w:name="_GoBack"/>
      <w:bookmarkEnd w:id="0"/>
      <w:r>
        <w:rPr>
          <w:b/>
          <w:bCs/>
          <w:szCs w:val="24"/>
        </w:rPr>
        <w:t xml:space="preserve"> </w:t>
      </w:r>
    </w:p>
    <w:p w14:paraId="199C981F" w14:textId="77777777" w:rsidR="003C6B31" w:rsidRPr="00BE4EAF" w:rsidRDefault="005A5F00" w:rsidP="00C31DFF">
      <w:pPr>
        <w:jc w:val="center"/>
        <w:rPr>
          <w:b/>
        </w:rPr>
      </w:pPr>
      <w:r w:rsidRPr="00BE4EAF">
        <w:rPr>
          <w:b/>
        </w:rPr>
        <w:t xml:space="preserve">Information </w:t>
      </w:r>
      <w:r w:rsidR="00384F3B" w:rsidRPr="00BE4EAF">
        <w:rPr>
          <w:b/>
        </w:rPr>
        <w:t>Access and Security</w:t>
      </w:r>
      <w:r w:rsidRPr="00BE4EAF">
        <w:rPr>
          <w:b/>
        </w:rPr>
        <w:t xml:space="preserve"> Policy</w:t>
      </w:r>
    </w:p>
    <w:p w14:paraId="27848BB8" w14:textId="4A713D05" w:rsidR="00C31DFF" w:rsidRPr="00C31DFF" w:rsidRDefault="00330B40" w:rsidP="00C31DFF">
      <w:pPr>
        <w:jc w:val="center"/>
      </w:pPr>
      <w:r>
        <w:t>June 7</w:t>
      </w:r>
      <w:r w:rsidR="00B220DF">
        <w:t>, 2016</w:t>
      </w:r>
    </w:p>
    <w:p w14:paraId="22F0DD00" w14:textId="77777777" w:rsidR="00C31DFF" w:rsidRPr="00C31DFF" w:rsidRDefault="00C31DFF" w:rsidP="00C31DFF">
      <w:pPr>
        <w:jc w:val="both"/>
        <w:rPr>
          <w:b/>
          <w:bCs/>
          <w:u w:val="single"/>
        </w:rPr>
      </w:pPr>
    </w:p>
    <w:p w14:paraId="0D5B0399" w14:textId="77777777" w:rsidR="00C31DFF" w:rsidRDefault="00C31DFF" w:rsidP="00C31DFF">
      <w:pPr>
        <w:pStyle w:val="BodyText2"/>
        <w:rPr>
          <w:b/>
          <w:szCs w:val="24"/>
        </w:rPr>
      </w:pPr>
      <w:r>
        <w:rPr>
          <w:b/>
          <w:szCs w:val="24"/>
        </w:rPr>
        <w:t>SCOPE</w:t>
      </w:r>
    </w:p>
    <w:p w14:paraId="77A5B9B4" w14:textId="77777777" w:rsidR="00C31DFF" w:rsidRDefault="00C31DFF" w:rsidP="00C31DFF">
      <w:pPr>
        <w:jc w:val="both"/>
      </w:pPr>
      <w:r>
        <w:t xml:space="preserve">This policy applies to Florida Atlantic University’s Covered Components and those working on behalf of the Covered Components (collectively “FAU”) for purposes of complying with the Health Insurance Portability and Accountability Act of 1996 (HIPAA).  </w:t>
      </w:r>
    </w:p>
    <w:p w14:paraId="2BD22647" w14:textId="77777777" w:rsidR="00C31DFF" w:rsidRDefault="00C31DFF" w:rsidP="00C31DFF">
      <w:pPr>
        <w:pStyle w:val="BodyText2"/>
        <w:rPr>
          <w:b/>
          <w:szCs w:val="24"/>
        </w:rPr>
      </w:pPr>
    </w:p>
    <w:p w14:paraId="38133D3F" w14:textId="77777777" w:rsidR="003C6B31" w:rsidRDefault="003C6B31" w:rsidP="003C6B31">
      <w:pPr>
        <w:widowControl w:val="0"/>
        <w:tabs>
          <w:tab w:val="left" w:pos="0"/>
        </w:tabs>
        <w:autoSpaceDE w:val="0"/>
        <w:autoSpaceDN w:val="0"/>
        <w:adjustRightInd w:val="0"/>
        <w:spacing w:line="300" w:lineRule="atLeast"/>
        <w:jc w:val="both"/>
        <w:rPr>
          <w:b/>
        </w:rPr>
      </w:pPr>
      <w:r w:rsidRPr="003C6B31">
        <w:rPr>
          <w:b/>
        </w:rPr>
        <w:t>POLICY</w:t>
      </w:r>
      <w:r w:rsidR="0092009B">
        <w:rPr>
          <w:b/>
        </w:rPr>
        <w:t xml:space="preserve"> STATEMENT</w:t>
      </w:r>
    </w:p>
    <w:p w14:paraId="5521705A" w14:textId="77777777" w:rsidR="00384F3B" w:rsidRPr="00BD120D" w:rsidRDefault="007A2DDD" w:rsidP="00384F3B">
      <w:pPr>
        <w:widowControl w:val="0"/>
        <w:autoSpaceDE w:val="0"/>
        <w:autoSpaceDN w:val="0"/>
        <w:jc w:val="both"/>
      </w:pPr>
      <w:r>
        <w:t xml:space="preserve">FAU limits access to PHI and e-PHI and requires that workforce members use reasonable measures to protect against unauthorized disclosure or access to PHI, e-PHI and other confidential information </w:t>
      </w:r>
    </w:p>
    <w:p w14:paraId="7EE01E0F" w14:textId="77777777" w:rsidR="003C6B31" w:rsidRDefault="003C6B31" w:rsidP="003C6B31">
      <w:pPr>
        <w:widowControl w:val="0"/>
        <w:tabs>
          <w:tab w:val="left" w:pos="374"/>
          <w:tab w:val="left" w:pos="960"/>
        </w:tabs>
        <w:autoSpaceDE w:val="0"/>
        <w:autoSpaceDN w:val="0"/>
        <w:adjustRightInd w:val="0"/>
        <w:rPr>
          <w:b/>
        </w:rPr>
      </w:pPr>
    </w:p>
    <w:p w14:paraId="76EE1ED4" w14:textId="77777777" w:rsidR="00B220DF" w:rsidRDefault="00B220DF" w:rsidP="003C6B31">
      <w:pPr>
        <w:widowControl w:val="0"/>
        <w:tabs>
          <w:tab w:val="left" w:pos="374"/>
          <w:tab w:val="left" w:pos="960"/>
        </w:tabs>
        <w:autoSpaceDE w:val="0"/>
        <w:autoSpaceDN w:val="0"/>
        <w:adjustRightInd w:val="0"/>
        <w:rPr>
          <w:b/>
        </w:rPr>
      </w:pPr>
      <w:r>
        <w:rPr>
          <w:b/>
        </w:rPr>
        <w:t>REASON FOR THE POLICY</w:t>
      </w:r>
    </w:p>
    <w:p w14:paraId="2821B51C" w14:textId="77777777" w:rsidR="0078478A" w:rsidRPr="0078478A" w:rsidRDefault="00384F3B" w:rsidP="00384F3B">
      <w:pPr>
        <w:widowControl w:val="0"/>
        <w:tabs>
          <w:tab w:val="left" w:pos="374"/>
          <w:tab w:val="left" w:pos="960"/>
        </w:tabs>
        <w:autoSpaceDE w:val="0"/>
        <w:autoSpaceDN w:val="0"/>
        <w:adjustRightInd w:val="0"/>
        <w:jc w:val="both"/>
      </w:pPr>
      <w:r>
        <w:t xml:space="preserve">To </w:t>
      </w:r>
      <w:r w:rsidR="007A2DDD">
        <w:t>establish reasonable procedures for individual workforce members to follow to reduce the risk of compromising the security of e-PHI, PHI, and other confidential information.</w:t>
      </w:r>
    </w:p>
    <w:p w14:paraId="302DC405" w14:textId="77777777" w:rsidR="00B220DF" w:rsidRPr="00B220DF" w:rsidRDefault="00B220DF" w:rsidP="003C6B31">
      <w:pPr>
        <w:widowControl w:val="0"/>
        <w:tabs>
          <w:tab w:val="left" w:pos="374"/>
          <w:tab w:val="left" w:pos="960"/>
        </w:tabs>
        <w:autoSpaceDE w:val="0"/>
        <w:autoSpaceDN w:val="0"/>
        <w:adjustRightInd w:val="0"/>
      </w:pPr>
    </w:p>
    <w:p w14:paraId="66C5CD47" w14:textId="77777777" w:rsidR="00B220DF" w:rsidRPr="0092009B" w:rsidRDefault="00B220DF" w:rsidP="0092009B">
      <w:pPr>
        <w:widowControl w:val="0"/>
        <w:tabs>
          <w:tab w:val="left" w:pos="374"/>
          <w:tab w:val="left" w:pos="960"/>
        </w:tabs>
        <w:autoSpaceDE w:val="0"/>
        <w:autoSpaceDN w:val="0"/>
        <w:adjustRightInd w:val="0"/>
        <w:spacing w:line="300" w:lineRule="atLeast"/>
        <w:ind w:left="936" w:hanging="936"/>
        <w:rPr>
          <w:b/>
        </w:rPr>
      </w:pPr>
      <w:r>
        <w:rPr>
          <w:b/>
        </w:rPr>
        <w:t>DEFINITIONS</w:t>
      </w:r>
      <w:r w:rsidR="0092009B">
        <w:rPr>
          <w:b/>
        </w:rPr>
        <w:t xml:space="preserve">- </w:t>
      </w:r>
      <w:r w:rsidRPr="00B220DF">
        <w:t>Refer to Glossary and Terms</w:t>
      </w:r>
    </w:p>
    <w:p w14:paraId="4D611859" w14:textId="77777777" w:rsidR="00B220DF" w:rsidRDefault="00B220DF" w:rsidP="003C6B31">
      <w:pPr>
        <w:widowControl w:val="0"/>
        <w:tabs>
          <w:tab w:val="left" w:pos="374"/>
          <w:tab w:val="left" w:pos="960"/>
        </w:tabs>
        <w:autoSpaceDE w:val="0"/>
        <w:autoSpaceDN w:val="0"/>
        <w:adjustRightInd w:val="0"/>
        <w:spacing w:line="300" w:lineRule="atLeast"/>
        <w:ind w:left="936" w:hanging="936"/>
        <w:rPr>
          <w:b/>
        </w:rPr>
      </w:pPr>
    </w:p>
    <w:p w14:paraId="20EFFC54" w14:textId="77777777" w:rsidR="003C6B31" w:rsidRDefault="003C6B31" w:rsidP="003C6B31">
      <w:pPr>
        <w:widowControl w:val="0"/>
        <w:tabs>
          <w:tab w:val="left" w:pos="374"/>
          <w:tab w:val="left" w:pos="960"/>
        </w:tabs>
        <w:autoSpaceDE w:val="0"/>
        <w:autoSpaceDN w:val="0"/>
        <w:adjustRightInd w:val="0"/>
        <w:spacing w:line="300" w:lineRule="atLeast"/>
        <w:ind w:left="936" w:hanging="936"/>
        <w:rPr>
          <w:b/>
        </w:rPr>
      </w:pPr>
      <w:r w:rsidRPr="003C6B31">
        <w:rPr>
          <w:b/>
        </w:rPr>
        <w:t>PROCEDURE</w:t>
      </w:r>
    </w:p>
    <w:p w14:paraId="31AFEEDE" w14:textId="77777777" w:rsidR="001C2C71" w:rsidRDefault="001C2C71" w:rsidP="003C6B31">
      <w:pPr>
        <w:widowControl w:val="0"/>
        <w:tabs>
          <w:tab w:val="left" w:pos="374"/>
          <w:tab w:val="left" w:pos="960"/>
        </w:tabs>
        <w:autoSpaceDE w:val="0"/>
        <w:autoSpaceDN w:val="0"/>
        <w:adjustRightInd w:val="0"/>
        <w:spacing w:line="300" w:lineRule="atLeast"/>
        <w:ind w:left="936" w:hanging="936"/>
        <w:rPr>
          <w:b/>
        </w:rPr>
      </w:pPr>
    </w:p>
    <w:p w14:paraId="456B9802" w14:textId="77777777" w:rsidR="00384F3B" w:rsidRDefault="007A2DDD" w:rsidP="00881DFB">
      <w:pPr>
        <w:widowControl w:val="0"/>
        <w:tabs>
          <w:tab w:val="left" w:pos="720"/>
        </w:tabs>
        <w:autoSpaceDE w:val="0"/>
        <w:autoSpaceDN w:val="0"/>
        <w:ind w:left="720" w:hanging="720"/>
        <w:jc w:val="both"/>
      </w:pPr>
      <w:r>
        <w:t>1.</w:t>
      </w:r>
      <w:r>
        <w:tab/>
        <w:t>Workforce members with a need to utilize FAU’s electronic systems containing e-PHI will be given access on a need to k</w:t>
      </w:r>
      <w:r w:rsidR="00881DFB">
        <w:t>now basis in accordance with FAU’s</w:t>
      </w:r>
      <w:r>
        <w:t xml:space="preserve"> Information Access Management Policy.</w:t>
      </w:r>
    </w:p>
    <w:p w14:paraId="4BB36B01" w14:textId="77777777" w:rsidR="007A2DDD" w:rsidRDefault="007A2DDD" w:rsidP="00881DFB">
      <w:pPr>
        <w:widowControl w:val="0"/>
        <w:tabs>
          <w:tab w:val="left" w:pos="720"/>
        </w:tabs>
        <w:autoSpaceDE w:val="0"/>
        <w:autoSpaceDN w:val="0"/>
        <w:ind w:left="720" w:hanging="720"/>
        <w:jc w:val="both"/>
      </w:pPr>
    </w:p>
    <w:p w14:paraId="3D1CDCE1" w14:textId="77777777" w:rsidR="007A2DDD" w:rsidRDefault="007A2DDD" w:rsidP="00881DFB">
      <w:pPr>
        <w:widowControl w:val="0"/>
        <w:tabs>
          <w:tab w:val="left" w:pos="720"/>
        </w:tabs>
        <w:autoSpaceDE w:val="0"/>
        <w:autoSpaceDN w:val="0"/>
        <w:ind w:left="720" w:hanging="720"/>
        <w:jc w:val="both"/>
      </w:pPr>
      <w:r>
        <w:t>2.</w:t>
      </w:r>
      <w:r>
        <w:tab/>
        <w:t>The Office of Information Technology will assign new workforce members a unique, individual user identification and password.</w:t>
      </w:r>
    </w:p>
    <w:p w14:paraId="17528393" w14:textId="77777777" w:rsidR="007A2DDD" w:rsidRDefault="007A2DDD" w:rsidP="00881DFB">
      <w:pPr>
        <w:widowControl w:val="0"/>
        <w:tabs>
          <w:tab w:val="left" w:pos="720"/>
        </w:tabs>
        <w:autoSpaceDE w:val="0"/>
        <w:autoSpaceDN w:val="0"/>
        <w:ind w:left="720" w:hanging="720"/>
        <w:jc w:val="both"/>
      </w:pPr>
    </w:p>
    <w:p w14:paraId="538E5E17" w14:textId="77777777" w:rsidR="007A2DDD" w:rsidRDefault="007A2DDD" w:rsidP="00881DFB">
      <w:pPr>
        <w:widowControl w:val="0"/>
        <w:tabs>
          <w:tab w:val="left" w:pos="720"/>
        </w:tabs>
        <w:autoSpaceDE w:val="0"/>
        <w:autoSpaceDN w:val="0"/>
        <w:ind w:left="720" w:hanging="720"/>
        <w:jc w:val="both"/>
      </w:pPr>
      <w:r>
        <w:t>3.</w:t>
      </w:r>
      <w:r>
        <w:tab/>
        <w:t xml:space="preserve">Workforce members must immediately change their </w:t>
      </w:r>
      <w:r w:rsidR="00881DFB">
        <w:t xml:space="preserve">initial </w:t>
      </w:r>
      <w:r>
        <w:t>systems access passwords.</w:t>
      </w:r>
    </w:p>
    <w:p w14:paraId="17BC8155" w14:textId="77777777" w:rsidR="007A2DDD" w:rsidRDefault="007A2DDD" w:rsidP="00881DFB">
      <w:pPr>
        <w:widowControl w:val="0"/>
        <w:tabs>
          <w:tab w:val="left" w:pos="720"/>
        </w:tabs>
        <w:autoSpaceDE w:val="0"/>
        <w:autoSpaceDN w:val="0"/>
        <w:ind w:left="720" w:hanging="720"/>
        <w:jc w:val="both"/>
      </w:pPr>
    </w:p>
    <w:p w14:paraId="35BA5FB7" w14:textId="77777777" w:rsidR="007A2DDD" w:rsidRDefault="007A2DDD" w:rsidP="00881DFB">
      <w:pPr>
        <w:widowControl w:val="0"/>
        <w:tabs>
          <w:tab w:val="left" w:pos="720"/>
        </w:tabs>
        <w:autoSpaceDE w:val="0"/>
        <w:autoSpaceDN w:val="0"/>
        <w:ind w:left="720" w:hanging="720"/>
        <w:jc w:val="both"/>
      </w:pPr>
      <w:r>
        <w:t>4.</w:t>
      </w:r>
      <w:r>
        <w:tab/>
        <w:t xml:space="preserve">Workforce members </w:t>
      </w:r>
      <w:r w:rsidR="00E82C42">
        <w:t>should</w:t>
      </w:r>
      <w:r>
        <w:t xml:space="preserve"> change their access passwords at least once every ninety (90) days</w:t>
      </w:r>
      <w:r w:rsidR="00DD6A03">
        <w:t xml:space="preserve"> unless other password protections are in place (e.g., dual factor authentication)</w:t>
      </w:r>
      <w:r>
        <w:t xml:space="preserve">.  Where possible, the Office of Information Technology will establish reminders and </w:t>
      </w:r>
      <w:r w:rsidR="00DD6A03">
        <w:t>other</w:t>
      </w:r>
      <w:r>
        <w:t xml:space="preserve"> procedures if passwords are not regularly changed to ensure compliance with this provision.</w:t>
      </w:r>
    </w:p>
    <w:p w14:paraId="49F6AE0C" w14:textId="77777777" w:rsidR="007A2DDD" w:rsidRDefault="007A2DDD" w:rsidP="00881DFB">
      <w:pPr>
        <w:widowControl w:val="0"/>
        <w:tabs>
          <w:tab w:val="left" w:pos="720"/>
        </w:tabs>
        <w:autoSpaceDE w:val="0"/>
        <w:autoSpaceDN w:val="0"/>
        <w:ind w:left="720" w:hanging="720"/>
        <w:jc w:val="both"/>
      </w:pPr>
    </w:p>
    <w:p w14:paraId="177FCF8A" w14:textId="77777777" w:rsidR="007A2DDD" w:rsidRDefault="007A2DDD" w:rsidP="00881DFB">
      <w:pPr>
        <w:widowControl w:val="0"/>
        <w:tabs>
          <w:tab w:val="left" w:pos="720"/>
        </w:tabs>
        <w:autoSpaceDE w:val="0"/>
        <w:autoSpaceDN w:val="0"/>
        <w:ind w:left="720" w:hanging="720"/>
        <w:jc w:val="both"/>
      </w:pPr>
      <w:r>
        <w:t>5.</w:t>
      </w:r>
      <w:r>
        <w:tab/>
        <w:t xml:space="preserve">Where possible, workforce members </w:t>
      </w:r>
      <w:r w:rsidR="00E82C42">
        <w:t>should</w:t>
      </w:r>
      <w:r>
        <w:t xml:space="preserve"> position their computer screens away from public or third party view</w:t>
      </w:r>
      <w:r w:rsidR="00DD6A03">
        <w:t xml:space="preserve"> or implement the use of screen protectors</w:t>
      </w:r>
      <w:r>
        <w:t xml:space="preserve">.  </w:t>
      </w:r>
    </w:p>
    <w:p w14:paraId="1D49980F" w14:textId="77777777" w:rsidR="007A2DDD" w:rsidRDefault="007A2DDD" w:rsidP="00881DFB">
      <w:pPr>
        <w:widowControl w:val="0"/>
        <w:tabs>
          <w:tab w:val="left" w:pos="720"/>
        </w:tabs>
        <w:autoSpaceDE w:val="0"/>
        <w:autoSpaceDN w:val="0"/>
        <w:ind w:left="720" w:hanging="720"/>
        <w:jc w:val="both"/>
      </w:pPr>
    </w:p>
    <w:p w14:paraId="49016BF9" w14:textId="42825668" w:rsidR="007A2DDD" w:rsidRDefault="007A2DDD" w:rsidP="00881DFB">
      <w:pPr>
        <w:widowControl w:val="0"/>
        <w:tabs>
          <w:tab w:val="left" w:pos="720"/>
        </w:tabs>
        <w:autoSpaceDE w:val="0"/>
        <w:autoSpaceDN w:val="0"/>
        <w:ind w:left="720" w:hanging="720"/>
        <w:jc w:val="both"/>
      </w:pPr>
      <w:r>
        <w:t>6.</w:t>
      </w:r>
      <w:r>
        <w:tab/>
        <w:t xml:space="preserve">Workforce members </w:t>
      </w:r>
      <w:r w:rsidR="00A65FCF">
        <w:t xml:space="preserve">must </w:t>
      </w:r>
      <w:r>
        <w:t>log off</w:t>
      </w:r>
      <w:r w:rsidR="00AD2010">
        <w:t xml:space="preserve"> of</w:t>
      </w:r>
      <w:r>
        <w:t xml:space="preserve"> their computers </w:t>
      </w:r>
      <w:r w:rsidR="00A65FCF">
        <w:t xml:space="preserve">or lock their screen </w:t>
      </w:r>
      <w:r>
        <w:t xml:space="preserve">when they are not at their computer.  This includes absences for lunch, breaks, etc. </w:t>
      </w:r>
      <w:r w:rsidR="00881DFB">
        <w:t xml:space="preserve"> Where possible, the Office </w:t>
      </w:r>
      <w:r w:rsidR="00881DFB">
        <w:lastRenderedPageBreak/>
        <w:t xml:space="preserve">of Information Technology </w:t>
      </w:r>
      <w:r w:rsidR="00A65FCF">
        <w:t xml:space="preserve">or department IT staff </w:t>
      </w:r>
      <w:r w:rsidR="00881DFB">
        <w:t>will enable settings that automatically log</w:t>
      </w:r>
      <w:r w:rsidR="00A65FCF">
        <w:t>s</w:t>
      </w:r>
      <w:r w:rsidR="00881DFB">
        <w:t xml:space="preserve"> a user off the computer</w:t>
      </w:r>
      <w:r w:rsidR="00A65FCF">
        <w:t xml:space="preserve"> or locks the screen</w:t>
      </w:r>
      <w:r w:rsidR="00881DFB">
        <w:t xml:space="preserve"> when it is not in use for a set amount of time (e.g.</w:t>
      </w:r>
      <w:r w:rsidR="00DD6A03">
        <w:t>,</w:t>
      </w:r>
      <w:r w:rsidR="00881DFB">
        <w:t xml:space="preserve"> </w:t>
      </w:r>
      <w:r w:rsidR="00807B8E">
        <w:t xml:space="preserve">5 </w:t>
      </w:r>
      <w:r w:rsidR="00881DFB">
        <w:t>minutes).</w:t>
      </w:r>
    </w:p>
    <w:p w14:paraId="56981908" w14:textId="77777777" w:rsidR="00881DFB" w:rsidRDefault="00881DFB" w:rsidP="00881DFB">
      <w:pPr>
        <w:widowControl w:val="0"/>
        <w:tabs>
          <w:tab w:val="left" w:pos="720"/>
        </w:tabs>
        <w:autoSpaceDE w:val="0"/>
        <w:autoSpaceDN w:val="0"/>
        <w:ind w:left="720" w:hanging="720"/>
        <w:jc w:val="both"/>
      </w:pPr>
    </w:p>
    <w:p w14:paraId="24051F20" w14:textId="461E09A3" w:rsidR="00881DFB" w:rsidRDefault="00881DFB" w:rsidP="00881DFB">
      <w:pPr>
        <w:widowControl w:val="0"/>
        <w:tabs>
          <w:tab w:val="left" w:pos="720"/>
        </w:tabs>
        <w:autoSpaceDE w:val="0"/>
        <w:autoSpaceDN w:val="0"/>
        <w:ind w:left="720" w:hanging="720"/>
        <w:jc w:val="both"/>
      </w:pPr>
      <w:r>
        <w:t>7.</w:t>
      </w:r>
      <w:r>
        <w:tab/>
        <w:t xml:space="preserve">Workforce members </w:t>
      </w:r>
      <w:r w:rsidR="00A65FCF">
        <w:t xml:space="preserve">may </w:t>
      </w:r>
      <w:r>
        <w:t>not send</w:t>
      </w:r>
      <w:r w:rsidR="00C66629">
        <w:t xml:space="preserve"> or download</w:t>
      </w:r>
      <w:r>
        <w:t xml:space="preserve"> e-PHI to personally owned devices or accounts (i.e. personal e-mail accounts, download on personal </w:t>
      </w:r>
      <w:r w:rsidR="00C66629">
        <w:t>i</w:t>
      </w:r>
      <w:r>
        <w:t>P</w:t>
      </w:r>
      <w:r w:rsidR="00C66629">
        <w:t>ad</w:t>
      </w:r>
      <w:r>
        <w:t>, send e-PHI via text, etc.) without the express permission of the department leader and the Office of Information Technology.  Personal devices that are used to maintain, create, store, or transmit e-PHI will be subject to inspection at the request of FAU to ensure the devices have adequate security and are being used appropriately.</w:t>
      </w:r>
    </w:p>
    <w:p w14:paraId="7387D295" w14:textId="77777777" w:rsidR="007A2DDD" w:rsidRDefault="007A2DDD" w:rsidP="00881DFB">
      <w:pPr>
        <w:widowControl w:val="0"/>
        <w:tabs>
          <w:tab w:val="left" w:pos="720"/>
        </w:tabs>
        <w:autoSpaceDE w:val="0"/>
        <w:autoSpaceDN w:val="0"/>
        <w:ind w:left="720" w:hanging="720"/>
        <w:jc w:val="both"/>
      </w:pPr>
    </w:p>
    <w:p w14:paraId="3CA694AA" w14:textId="77777777" w:rsidR="007A2DDD" w:rsidRDefault="00881DFB" w:rsidP="00881DFB">
      <w:pPr>
        <w:widowControl w:val="0"/>
        <w:tabs>
          <w:tab w:val="left" w:pos="720"/>
        </w:tabs>
        <w:autoSpaceDE w:val="0"/>
        <w:autoSpaceDN w:val="0"/>
        <w:ind w:left="720" w:hanging="720"/>
        <w:jc w:val="both"/>
      </w:pPr>
      <w:r>
        <w:t>8</w:t>
      </w:r>
      <w:r w:rsidR="007A2DDD">
        <w:t>.</w:t>
      </w:r>
      <w:r w:rsidR="007A2DDD">
        <w:tab/>
        <w:t>Filing cabinets containing PHI will remain locked</w:t>
      </w:r>
      <w:r w:rsidR="00E82C42">
        <w:t>,</w:t>
      </w:r>
      <w:r w:rsidR="007A2DDD">
        <w:t xml:space="preserve"> and only those with a need to know will have access to the keys.</w:t>
      </w:r>
    </w:p>
    <w:p w14:paraId="5DA22562" w14:textId="77777777" w:rsidR="007A2DDD" w:rsidRDefault="007A2DDD" w:rsidP="00881DFB">
      <w:pPr>
        <w:widowControl w:val="0"/>
        <w:tabs>
          <w:tab w:val="left" w:pos="720"/>
        </w:tabs>
        <w:autoSpaceDE w:val="0"/>
        <w:autoSpaceDN w:val="0"/>
        <w:ind w:left="720" w:hanging="720"/>
        <w:jc w:val="both"/>
      </w:pPr>
    </w:p>
    <w:p w14:paraId="30810276" w14:textId="77777777" w:rsidR="007A2DDD" w:rsidRDefault="00881DFB" w:rsidP="00881DFB">
      <w:pPr>
        <w:widowControl w:val="0"/>
        <w:tabs>
          <w:tab w:val="left" w:pos="720"/>
        </w:tabs>
        <w:autoSpaceDE w:val="0"/>
        <w:autoSpaceDN w:val="0"/>
        <w:ind w:left="720" w:hanging="720"/>
        <w:jc w:val="both"/>
      </w:pPr>
      <w:r>
        <w:t>9</w:t>
      </w:r>
      <w:r w:rsidR="007A2DDD">
        <w:t>.</w:t>
      </w:r>
      <w:r w:rsidR="007A2DDD">
        <w:tab/>
        <w:t xml:space="preserve">Papers containing PHI should be placed in folders, </w:t>
      </w:r>
      <w:r>
        <w:t>placed</w:t>
      </w:r>
      <w:r w:rsidR="007A2DDD">
        <w:t xml:space="preserve"> face-down on desks, or otherwise shielded from public or third party view.</w:t>
      </w:r>
    </w:p>
    <w:p w14:paraId="604824E2" w14:textId="77777777" w:rsidR="00881DFB" w:rsidRDefault="00881DFB" w:rsidP="00881DFB">
      <w:pPr>
        <w:widowControl w:val="0"/>
        <w:tabs>
          <w:tab w:val="left" w:pos="720"/>
        </w:tabs>
        <w:autoSpaceDE w:val="0"/>
        <w:autoSpaceDN w:val="0"/>
        <w:ind w:left="720" w:hanging="720"/>
        <w:jc w:val="both"/>
      </w:pPr>
    </w:p>
    <w:p w14:paraId="4ABBDEE6" w14:textId="41E1FDFF" w:rsidR="00881DFB" w:rsidRDefault="00881DFB" w:rsidP="00881DFB">
      <w:pPr>
        <w:widowControl w:val="0"/>
        <w:tabs>
          <w:tab w:val="left" w:pos="720"/>
        </w:tabs>
        <w:autoSpaceDE w:val="0"/>
        <w:autoSpaceDN w:val="0"/>
        <w:ind w:left="720" w:hanging="720"/>
        <w:jc w:val="both"/>
      </w:pPr>
      <w:r>
        <w:t>10.</w:t>
      </w:r>
      <w:r>
        <w:tab/>
        <w:t xml:space="preserve">Workforce members transmitting PHI or e-PHI </w:t>
      </w:r>
      <w:r w:rsidR="00A65FCF">
        <w:t xml:space="preserve">must take </w:t>
      </w:r>
      <w:r>
        <w:t>precautions to protect the confidentiality of such information.  For instance:</w:t>
      </w:r>
    </w:p>
    <w:p w14:paraId="2462ED81" w14:textId="77777777" w:rsidR="00881DFB" w:rsidRDefault="00881DFB" w:rsidP="00881DFB">
      <w:pPr>
        <w:widowControl w:val="0"/>
        <w:tabs>
          <w:tab w:val="left" w:pos="720"/>
        </w:tabs>
        <w:autoSpaceDE w:val="0"/>
        <w:autoSpaceDN w:val="0"/>
        <w:ind w:left="720" w:hanging="720"/>
        <w:jc w:val="both"/>
      </w:pPr>
    </w:p>
    <w:p w14:paraId="023E4070" w14:textId="77777777" w:rsidR="00881DFB" w:rsidRDefault="00881DFB" w:rsidP="00881DFB">
      <w:pPr>
        <w:pStyle w:val="ListParagraph"/>
        <w:widowControl w:val="0"/>
        <w:numPr>
          <w:ilvl w:val="0"/>
          <w:numId w:val="8"/>
        </w:numPr>
        <w:tabs>
          <w:tab w:val="left" w:pos="720"/>
        </w:tabs>
        <w:autoSpaceDE w:val="0"/>
        <w:autoSpaceDN w:val="0"/>
        <w:jc w:val="both"/>
      </w:pPr>
      <w:r>
        <w:t>Fax:  Only send faxes if another transmission method is not available.  Verify the fax number is correct before sending the information.</w:t>
      </w:r>
    </w:p>
    <w:p w14:paraId="293AC29C" w14:textId="77777777" w:rsidR="00881DFB" w:rsidRDefault="00881DFB" w:rsidP="00881DFB">
      <w:pPr>
        <w:pStyle w:val="ListParagraph"/>
        <w:widowControl w:val="0"/>
        <w:numPr>
          <w:ilvl w:val="0"/>
          <w:numId w:val="8"/>
        </w:numPr>
        <w:tabs>
          <w:tab w:val="left" w:pos="720"/>
        </w:tabs>
        <w:autoSpaceDE w:val="0"/>
        <w:autoSpaceDN w:val="0"/>
        <w:jc w:val="both"/>
      </w:pPr>
      <w:r>
        <w:t>Mail:  Send PHI in the mail via a method where you can track delivery.</w:t>
      </w:r>
    </w:p>
    <w:p w14:paraId="4E489DCF" w14:textId="77777777" w:rsidR="00881DFB" w:rsidRDefault="00881DFB" w:rsidP="00881DFB">
      <w:pPr>
        <w:pStyle w:val="ListParagraph"/>
        <w:widowControl w:val="0"/>
        <w:numPr>
          <w:ilvl w:val="0"/>
          <w:numId w:val="8"/>
        </w:numPr>
        <w:tabs>
          <w:tab w:val="left" w:pos="720"/>
        </w:tabs>
        <w:autoSpaceDE w:val="0"/>
        <w:autoSpaceDN w:val="0"/>
        <w:jc w:val="both"/>
      </w:pPr>
      <w:r>
        <w:t xml:space="preserve">E-Mail:  Send via an encrypted method.  </w:t>
      </w:r>
    </w:p>
    <w:p w14:paraId="52DAF573" w14:textId="77777777" w:rsidR="00881DFB" w:rsidRDefault="00881DFB" w:rsidP="00881DFB">
      <w:pPr>
        <w:widowControl w:val="0"/>
        <w:tabs>
          <w:tab w:val="left" w:pos="720"/>
        </w:tabs>
        <w:autoSpaceDE w:val="0"/>
        <w:autoSpaceDN w:val="0"/>
        <w:ind w:left="720" w:hanging="720"/>
        <w:jc w:val="both"/>
      </w:pPr>
    </w:p>
    <w:p w14:paraId="35072228" w14:textId="77777777" w:rsidR="00881DFB" w:rsidRPr="00BD120D" w:rsidRDefault="00881DFB" w:rsidP="00881DFB">
      <w:pPr>
        <w:widowControl w:val="0"/>
        <w:tabs>
          <w:tab w:val="left" w:pos="720"/>
        </w:tabs>
        <w:autoSpaceDE w:val="0"/>
        <w:autoSpaceDN w:val="0"/>
        <w:ind w:left="720" w:hanging="720"/>
        <w:jc w:val="both"/>
      </w:pPr>
      <w:r>
        <w:t>11.</w:t>
      </w:r>
      <w:r>
        <w:tab/>
        <w:t xml:space="preserve">FAU will train its workforce members on at least an annual basis regarding privacy and security measures that can be taken by individuals to facilitate FAU’s privacy and security policies and procedures. </w:t>
      </w:r>
    </w:p>
    <w:p w14:paraId="6DB62927" w14:textId="77777777" w:rsidR="00384F3B" w:rsidRPr="00BD120D" w:rsidRDefault="00384F3B" w:rsidP="00881DFB">
      <w:pPr>
        <w:widowControl w:val="0"/>
        <w:tabs>
          <w:tab w:val="left" w:pos="720"/>
        </w:tabs>
        <w:autoSpaceDE w:val="0"/>
        <w:autoSpaceDN w:val="0"/>
        <w:ind w:left="720" w:hanging="720"/>
        <w:jc w:val="both"/>
      </w:pPr>
    </w:p>
    <w:p w14:paraId="0055A818" w14:textId="77777777" w:rsidR="00384F3B" w:rsidRPr="00BD120D" w:rsidRDefault="00384F3B" w:rsidP="00384F3B">
      <w:pPr>
        <w:widowControl w:val="0"/>
        <w:autoSpaceDE w:val="0"/>
        <w:autoSpaceDN w:val="0"/>
        <w:jc w:val="both"/>
      </w:pPr>
    </w:p>
    <w:p w14:paraId="711E5BFC" w14:textId="77777777" w:rsidR="00384F3B" w:rsidRPr="00BD120D" w:rsidRDefault="00384F3B" w:rsidP="00384F3B">
      <w:pPr>
        <w:widowControl w:val="0"/>
        <w:autoSpaceDE w:val="0"/>
        <w:autoSpaceDN w:val="0"/>
        <w:jc w:val="both"/>
      </w:pPr>
    </w:p>
    <w:p w14:paraId="34BBC663" w14:textId="77777777" w:rsidR="00384F3B" w:rsidRPr="00BD120D" w:rsidRDefault="00384F3B" w:rsidP="00384F3B">
      <w:pPr>
        <w:widowControl w:val="0"/>
        <w:autoSpaceDE w:val="0"/>
        <w:autoSpaceDN w:val="0"/>
        <w:jc w:val="both"/>
      </w:pPr>
    </w:p>
    <w:p w14:paraId="22B6A526" w14:textId="77777777" w:rsidR="00384F3B" w:rsidRPr="00BD120D" w:rsidRDefault="00384F3B" w:rsidP="00384F3B">
      <w:pPr>
        <w:widowControl w:val="0"/>
        <w:autoSpaceDE w:val="0"/>
        <w:autoSpaceDN w:val="0"/>
        <w:jc w:val="both"/>
      </w:pPr>
    </w:p>
    <w:p w14:paraId="53EA6CD5" w14:textId="77777777" w:rsidR="00384F3B" w:rsidRPr="00BD120D" w:rsidRDefault="00384F3B" w:rsidP="00384F3B">
      <w:pPr>
        <w:widowControl w:val="0"/>
        <w:autoSpaceDE w:val="0"/>
        <w:autoSpaceDN w:val="0"/>
        <w:jc w:val="both"/>
      </w:pPr>
    </w:p>
    <w:p w14:paraId="635E12E6" w14:textId="77777777" w:rsidR="00384F3B" w:rsidRPr="00BD120D" w:rsidRDefault="00384F3B" w:rsidP="00384F3B">
      <w:pPr>
        <w:widowControl w:val="0"/>
        <w:autoSpaceDE w:val="0"/>
        <w:autoSpaceDN w:val="0"/>
        <w:jc w:val="both"/>
      </w:pPr>
    </w:p>
    <w:p w14:paraId="2B07F47F" w14:textId="77777777" w:rsidR="00384F3B" w:rsidRPr="00BD120D" w:rsidRDefault="00384F3B" w:rsidP="00384F3B">
      <w:pPr>
        <w:widowControl w:val="0"/>
        <w:autoSpaceDE w:val="0"/>
        <w:autoSpaceDN w:val="0"/>
        <w:jc w:val="both"/>
      </w:pPr>
    </w:p>
    <w:p w14:paraId="6B3B7809" w14:textId="77777777" w:rsidR="001C2C71" w:rsidRPr="00BD120D" w:rsidRDefault="001C2C71" w:rsidP="001C2C71">
      <w:pPr>
        <w:widowControl w:val="0"/>
        <w:autoSpaceDE w:val="0"/>
        <w:autoSpaceDN w:val="0"/>
        <w:jc w:val="both"/>
      </w:pPr>
    </w:p>
    <w:p w14:paraId="6378F18C" w14:textId="77777777" w:rsidR="001C2C71" w:rsidRPr="00BD120D" w:rsidRDefault="001C2C71" w:rsidP="001C2C71">
      <w:pPr>
        <w:widowControl w:val="0"/>
        <w:autoSpaceDE w:val="0"/>
        <w:autoSpaceDN w:val="0"/>
        <w:jc w:val="both"/>
      </w:pPr>
    </w:p>
    <w:p w14:paraId="31D76080" w14:textId="77777777" w:rsidR="001C2C71" w:rsidRPr="003C6B31" w:rsidRDefault="001C2C71" w:rsidP="003C6B31">
      <w:pPr>
        <w:widowControl w:val="0"/>
        <w:tabs>
          <w:tab w:val="left" w:pos="374"/>
          <w:tab w:val="left" w:pos="960"/>
        </w:tabs>
        <w:autoSpaceDE w:val="0"/>
        <w:autoSpaceDN w:val="0"/>
        <w:adjustRightInd w:val="0"/>
        <w:spacing w:line="300" w:lineRule="atLeast"/>
        <w:ind w:left="936" w:hanging="936"/>
        <w:rPr>
          <w:b/>
        </w:rPr>
      </w:pPr>
    </w:p>
    <w:p w14:paraId="2E9DE3C5" w14:textId="77777777" w:rsidR="003C6B31" w:rsidRPr="003C6B31" w:rsidRDefault="003C6B31" w:rsidP="003C6B31">
      <w:pPr>
        <w:widowControl w:val="0"/>
        <w:tabs>
          <w:tab w:val="left" w:pos="374"/>
          <w:tab w:val="left" w:pos="960"/>
        </w:tabs>
        <w:autoSpaceDE w:val="0"/>
        <w:autoSpaceDN w:val="0"/>
        <w:adjustRightInd w:val="0"/>
        <w:spacing w:line="300" w:lineRule="atLeast"/>
        <w:ind w:left="936" w:hanging="936"/>
        <w:rPr>
          <w:b/>
        </w:rPr>
      </w:pPr>
    </w:p>
    <w:sectPr w:rsidR="003C6B31" w:rsidRPr="003C6B31" w:rsidSect="0092009B">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69F53" w14:textId="77777777" w:rsidR="00C31DFF" w:rsidRDefault="00C31DFF" w:rsidP="00C31DFF">
      <w:r>
        <w:separator/>
      </w:r>
    </w:p>
  </w:endnote>
  <w:endnote w:type="continuationSeparator" w:id="0">
    <w:p w14:paraId="7FF201C4" w14:textId="77777777" w:rsidR="00C31DFF" w:rsidRDefault="00C31DFF" w:rsidP="00C3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rigGarmnd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3613" w14:textId="77777777" w:rsidR="0092009B" w:rsidRPr="0092009B" w:rsidRDefault="0092009B" w:rsidP="0092009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9F8DA" w14:textId="77777777" w:rsidR="00C31DFF" w:rsidRDefault="00C31DFF" w:rsidP="00C31DFF">
      <w:pPr>
        <w:rPr>
          <w:noProof/>
        </w:rPr>
      </w:pPr>
      <w:r>
        <w:rPr>
          <w:noProof/>
        </w:rPr>
        <w:separator/>
      </w:r>
    </w:p>
  </w:footnote>
  <w:footnote w:type="continuationSeparator" w:id="0">
    <w:p w14:paraId="01C6AD38" w14:textId="77777777" w:rsidR="00C31DFF" w:rsidRDefault="00C31DFF" w:rsidP="00C31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2466" w14:textId="77777777" w:rsidR="00C31DFF" w:rsidRDefault="0092009B" w:rsidP="0092009B">
    <w:pPr>
      <w:pStyle w:val="Header"/>
      <w:jc w:val="center"/>
    </w:pPr>
    <w:r>
      <w:rPr>
        <w:noProof/>
      </w:rPr>
      <w:drawing>
        <wp:inline distT="0" distB="0" distL="0" distR="0" wp14:anchorId="5791C86B" wp14:editId="0EC2834C">
          <wp:extent cx="248031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_standard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0310" cy="1133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4051"/>
    <w:multiLevelType w:val="multilevel"/>
    <w:tmpl w:val="0642876C"/>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0734528"/>
    <w:multiLevelType w:val="multilevel"/>
    <w:tmpl w:val="D60869D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3E6004"/>
    <w:multiLevelType w:val="multilevel"/>
    <w:tmpl w:val="D60869D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A913A39"/>
    <w:multiLevelType w:val="hybridMultilevel"/>
    <w:tmpl w:val="F7DA24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6A20B6"/>
    <w:multiLevelType w:val="multilevel"/>
    <w:tmpl w:val="F0DCA85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E840F09"/>
    <w:multiLevelType w:val="hybridMultilevel"/>
    <w:tmpl w:val="F5B26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FED1A11"/>
    <w:multiLevelType w:val="multilevel"/>
    <w:tmpl w:val="0642876C"/>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E700505"/>
    <w:multiLevelType w:val="multilevel"/>
    <w:tmpl w:val="D60869D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6"/>
  </w:num>
  <w:num w:numId="3">
    <w:abstractNumId w:val="0"/>
  </w:num>
  <w:num w:numId="4">
    <w:abstractNumId w:val="3"/>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FF"/>
    <w:rsid w:val="000814B2"/>
    <w:rsid w:val="000A3C92"/>
    <w:rsid w:val="000F0D74"/>
    <w:rsid w:val="001C2C71"/>
    <w:rsid w:val="00247427"/>
    <w:rsid w:val="00330B40"/>
    <w:rsid w:val="00384F3B"/>
    <w:rsid w:val="00385EC2"/>
    <w:rsid w:val="003866B6"/>
    <w:rsid w:val="003C6B31"/>
    <w:rsid w:val="003C76AE"/>
    <w:rsid w:val="003D6018"/>
    <w:rsid w:val="003D6F76"/>
    <w:rsid w:val="00500038"/>
    <w:rsid w:val="005A5F00"/>
    <w:rsid w:val="00666397"/>
    <w:rsid w:val="006A2431"/>
    <w:rsid w:val="00747E07"/>
    <w:rsid w:val="0078478A"/>
    <w:rsid w:val="007A2DDD"/>
    <w:rsid w:val="00807B8E"/>
    <w:rsid w:val="008225B7"/>
    <w:rsid w:val="00881DFB"/>
    <w:rsid w:val="008B2538"/>
    <w:rsid w:val="0092009B"/>
    <w:rsid w:val="00962403"/>
    <w:rsid w:val="009A2F0B"/>
    <w:rsid w:val="00A65FCF"/>
    <w:rsid w:val="00AA165C"/>
    <w:rsid w:val="00AD2010"/>
    <w:rsid w:val="00B13EFF"/>
    <w:rsid w:val="00B220DF"/>
    <w:rsid w:val="00BE4EAF"/>
    <w:rsid w:val="00C31DFF"/>
    <w:rsid w:val="00C66629"/>
    <w:rsid w:val="00D0559E"/>
    <w:rsid w:val="00D10A5E"/>
    <w:rsid w:val="00DD6A03"/>
    <w:rsid w:val="00DF594F"/>
    <w:rsid w:val="00E811AC"/>
    <w:rsid w:val="00E82C42"/>
    <w:rsid w:val="00FC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8AE098"/>
  <w15:docId w15:val="{D4EC7D49-83F7-44DC-97AB-1B534667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D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C31DFF"/>
    <w:pPr>
      <w:jc w:val="both"/>
    </w:pPr>
    <w:rPr>
      <w:iCs/>
      <w:szCs w:val="20"/>
    </w:rPr>
  </w:style>
  <w:style w:type="character" w:customStyle="1" w:styleId="BodyText2Char">
    <w:name w:val="Body Text 2 Char"/>
    <w:basedOn w:val="DefaultParagraphFont"/>
    <w:link w:val="BodyText2"/>
    <w:semiHidden/>
    <w:rsid w:val="00C31DFF"/>
    <w:rPr>
      <w:rFonts w:ascii="Times New Roman" w:eastAsia="Times New Roman" w:hAnsi="Times New Roman" w:cs="Times New Roman"/>
      <w:iCs/>
      <w:sz w:val="24"/>
      <w:szCs w:val="20"/>
    </w:rPr>
  </w:style>
  <w:style w:type="paragraph" w:styleId="Header">
    <w:name w:val="header"/>
    <w:basedOn w:val="Normal"/>
    <w:link w:val="HeaderChar"/>
    <w:uiPriority w:val="99"/>
    <w:unhideWhenUsed/>
    <w:rsid w:val="00C31DFF"/>
    <w:pPr>
      <w:tabs>
        <w:tab w:val="center" w:pos="4680"/>
        <w:tab w:val="right" w:pos="9360"/>
      </w:tabs>
    </w:pPr>
  </w:style>
  <w:style w:type="character" w:customStyle="1" w:styleId="HeaderChar">
    <w:name w:val="Header Char"/>
    <w:basedOn w:val="DefaultParagraphFont"/>
    <w:link w:val="Header"/>
    <w:uiPriority w:val="99"/>
    <w:rsid w:val="00C31D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1DFF"/>
    <w:pPr>
      <w:tabs>
        <w:tab w:val="center" w:pos="4680"/>
        <w:tab w:val="right" w:pos="9360"/>
      </w:tabs>
    </w:pPr>
  </w:style>
  <w:style w:type="character" w:customStyle="1" w:styleId="FooterChar">
    <w:name w:val="Footer Char"/>
    <w:basedOn w:val="DefaultParagraphFont"/>
    <w:link w:val="Footer"/>
    <w:uiPriority w:val="99"/>
    <w:rsid w:val="00C31DF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C6B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6B31"/>
    <w:rPr>
      <w:rFonts w:asciiTheme="majorHAnsi" w:eastAsiaTheme="majorEastAsia" w:hAnsiTheme="majorHAnsi" w:cstheme="majorBidi"/>
      <w:color w:val="17365D" w:themeColor="text2" w:themeShade="BF"/>
      <w:spacing w:val="5"/>
      <w:kern w:val="28"/>
      <w:sz w:val="52"/>
      <w:szCs w:val="52"/>
    </w:rPr>
  </w:style>
  <w:style w:type="paragraph" w:customStyle="1" w:styleId="out-roman">
    <w:name w:val="out-roman"/>
    <w:rsid w:val="00D0559E"/>
    <w:pPr>
      <w:widowControl w:val="0"/>
      <w:tabs>
        <w:tab w:val="left" w:pos="960"/>
      </w:tabs>
      <w:autoSpaceDE w:val="0"/>
      <w:autoSpaceDN w:val="0"/>
      <w:adjustRightInd w:val="0"/>
      <w:spacing w:before="120" w:after="240" w:line="300" w:lineRule="atLeast"/>
      <w:ind w:left="960" w:hanging="600"/>
    </w:pPr>
    <w:rPr>
      <w:rFonts w:ascii="OrigGarmnd BT" w:eastAsia="Times New Roman" w:hAnsi="OrigGarmnd BT" w:cs="Times New Roman"/>
      <w:color w:val="000000"/>
      <w:sz w:val="24"/>
      <w:szCs w:val="24"/>
    </w:rPr>
  </w:style>
  <w:style w:type="paragraph" w:styleId="ListParagraph">
    <w:name w:val="List Paragraph"/>
    <w:basedOn w:val="Normal"/>
    <w:uiPriority w:val="34"/>
    <w:qFormat/>
    <w:rsid w:val="00D0559E"/>
    <w:pPr>
      <w:ind w:left="720"/>
      <w:contextualSpacing/>
    </w:pPr>
  </w:style>
  <w:style w:type="paragraph" w:styleId="BalloonText">
    <w:name w:val="Balloon Text"/>
    <w:basedOn w:val="Normal"/>
    <w:link w:val="BalloonTextChar"/>
    <w:uiPriority w:val="99"/>
    <w:semiHidden/>
    <w:unhideWhenUsed/>
    <w:rsid w:val="0092009B"/>
    <w:rPr>
      <w:rFonts w:ascii="Tahoma" w:hAnsi="Tahoma" w:cs="Tahoma"/>
      <w:sz w:val="16"/>
      <w:szCs w:val="16"/>
    </w:rPr>
  </w:style>
  <w:style w:type="character" w:customStyle="1" w:styleId="BalloonTextChar">
    <w:name w:val="Balloon Text Char"/>
    <w:basedOn w:val="DefaultParagraphFont"/>
    <w:link w:val="BalloonText"/>
    <w:uiPriority w:val="99"/>
    <w:semiHidden/>
    <w:rsid w:val="009200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639ECB04E1645A3C3DDFB05EB32E0" ma:contentTypeVersion="0" ma:contentTypeDescription="Create a new document." ma:contentTypeScope="" ma:versionID="79e7c9d0aa616044d7e9f4702be392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C2177-D46A-4BF9-8414-D4293AF18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81D8BD-E74F-44B4-8439-4121DB16AEE8}">
  <ds:schemaRefs>
    <ds:schemaRef ds:uri="http://schemas.microsoft.com/sharepoint/v3/contenttype/forms"/>
  </ds:schemaRefs>
</ds:datastoreItem>
</file>

<file path=customXml/itemProps3.xml><?xml version="1.0" encoding="utf-8"?>
<ds:datastoreItem xmlns:ds="http://schemas.openxmlformats.org/officeDocument/2006/customXml" ds:itemID="{2F497BC5-B3DA-4597-9B30-481CB3FA61E0}">
  <ds:schemaRef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2942</Characters>
  <Application>Microsoft Office Word</Application>
  <DocSecurity>4</DocSecurity>
  <PresentationFormat/>
  <Lines>24</Lines>
  <Paragraphs>6</Paragraphs>
  <ScaleCrop>false</ScaleCrop>
  <HeadingPairs>
    <vt:vector size="2" baseType="variant">
      <vt:variant>
        <vt:lpstr>Title</vt:lpstr>
      </vt:variant>
      <vt:variant>
        <vt:i4>1</vt:i4>
      </vt:variant>
    </vt:vector>
  </HeadingPairs>
  <TitlesOfParts>
    <vt:vector size="1" baseType="lpstr">
      <vt:lpstr>Information Access and Security Policy  (00367307.DOCX;2)</vt:lpstr>
    </vt:vector>
  </TitlesOfParts>
  <Company>RezLegal</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Access and Security Policy  (00367307.DOCX;2)</dc:title>
  <dc:subject>00367307; 2  /font=8</dc:subject>
  <dc:creator>lcroy</dc:creator>
  <cp:keywords/>
  <dc:description/>
  <cp:lastModifiedBy>Jony Singh</cp:lastModifiedBy>
  <cp:revision>2</cp:revision>
  <cp:lastPrinted>2016-03-21T14:24:00Z</cp:lastPrinted>
  <dcterms:created xsi:type="dcterms:W3CDTF">2016-07-22T14:27:00Z</dcterms:created>
  <dcterms:modified xsi:type="dcterms:W3CDTF">2016-07-22T14:27:00Z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0x010100E36639ECB04E1645A3C3DDFB05EB32E0</vt:lpwstr>
  </property>
</Properties>
</file>